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3D60E" w14:textId="15A4932E" w:rsidR="003A455D" w:rsidRPr="005753BC" w:rsidRDefault="003A455D" w:rsidP="003F7A79">
      <w:pPr>
        <w:tabs>
          <w:tab w:val="left" w:pos="3969"/>
        </w:tabs>
        <w:jc w:val="center"/>
        <w:rPr>
          <w:rFonts w:cs="Arial"/>
          <w:b/>
          <w:sz w:val="28"/>
          <w:szCs w:val="28"/>
        </w:rPr>
      </w:pPr>
    </w:p>
    <w:p w14:paraId="61BAFBD7" w14:textId="677F048D" w:rsidR="00032C9B" w:rsidRPr="005753BC" w:rsidRDefault="003A455D" w:rsidP="003F7A79">
      <w:pPr>
        <w:pStyle w:val="Title"/>
        <w:rPr>
          <w:rFonts w:ascii="Arial" w:eastAsiaTheme="minorHAnsi" w:hAnsi="Arial" w:cs="Arial"/>
          <w:spacing w:val="0"/>
          <w:kern w:val="0"/>
          <w:sz w:val="22"/>
          <w:szCs w:val="22"/>
        </w:rPr>
      </w:pPr>
      <w:r w:rsidRPr="005753BC">
        <w:rPr>
          <w:rFonts w:ascii="Arial" w:hAnsi="Arial" w:cs="Arial"/>
          <w:color w:val="3C161C" w:themeColor="accent1" w:themeShade="BF"/>
          <w:sz w:val="72"/>
        </w:rPr>
        <w:t xml:space="preserve">Organisation X’s </w:t>
      </w:r>
      <w:r w:rsidR="0050341B" w:rsidRPr="005753BC">
        <w:rPr>
          <w:rFonts w:ascii="Arial" w:hAnsi="Arial" w:cs="Arial"/>
          <w:color w:val="3C161C" w:themeColor="accent1" w:themeShade="BF"/>
          <w:sz w:val="72"/>
        </w:rPr>
        <w:br/>
      </w:r>
      <w:r w:rsidR="00032C9B" w:rsidRPr="005753BC">
        <w:rPr>
          <w:rFonts w:ascii="Arial" w:hAnsi="Arial" w:cs="Arial"/>
          <w:color w:val="3C161C" w:themeColor="accent1" w:themeShade="BF"/>
          <w:sz w:val="72"/>
        </w:rPr>
        <w:t>Pool Car Strategy</w:t>
      </w:r>
      <w:r w:rsidR="004F0525" w:rsidRPr="005753BC">
        <w:rPr>
          <w:rFonts w:ascii="Arial" w:eastAsiaTheme="minorHAnsi" w:hAnsi="Arial" w:cs="Arial"/>
          <w:color w:val="3C161C" w:themeColor="accent1" w:themeShade="BF"/>
          <w:spacing w:val="0"/>
          <w:kern w:val="0"/>
          <w:sz w:val="22"/>
          <w:szCs w:val="22"/>
        </w:rPr>
        <w:t xml:space="preserve"> </w:t>
      </w:r>
      <w:r w:rsidR="003F7A79" w:rsidRPr="005753BC">
        <w:rPr>
          <w:rFonts w:ascii="Arial" w:eastAsiaTheme="minorHAnsi" w:hAnsi="Arial" w:cs="Arial"/>
          <w:spacing w:val="0"/>
          <w:kern w:val="0"/>
          <w:sz w:val="22"/>
          <w:szCs w:val="22"/>
        </w:rPr>
        <w:br/>
      </w:r>
    </w:p>
    <w:p w14:paraId="723F8ED2" w14:textId="77777777" w:rsidR="0050341B" w:rsidRPr="005753BC" w:rsidRDefault="0050341B" w:rsidP="0050341B">
      <w:pPr>
        <w:rPr>
          <w:rFonts w:cs="Arial"/>
        </w:rPr>
      </w:pPr>
    </w:p>
    <w:p w14:paraId="7CAEB765" w14:textId="6FCD48EC" w:rsidR="004F0525" w:rsidRPr="001F0D98" w:rsidRDefault="003F7A79" w:rsidP="003F7A79">
      <w:pPr>
        <w:rPr>
          <w:rFonts w:cs="Arial"/>
          <w:b/>
          <w:sz w:val="20"/>
          <w:szCs w:val="20"/>
        </w:rPr>
      </w:pPr>
      <w:r w:rsidRPr="001F0D98">
        <w:rPr>
          <w:rFonts w:cs="Arial"/>
          <w:b/>
          <w:sz w:val="20"/>
          <w:szCs w:val="20"/>
        </w:rPr>
        <w:t>Note about using this document, provided by the Energy Saving Trust</w:t>
      </w:r>
      <w:r w:rsidR="004F0525" w:rsidRPr="001F0D98">
        <w:rPr>
          <w:rFonts w:cs="Arial"/>
          <w:b/>
          <w:sz w:val="20"/>
          <w:szCs w:val="20"/>
        </w:rPr>
        <w:t xml:space="preserve">: </w:t>
      </w:r>
    </w:p>
    <w:p w14:paraId="12BAE87F" w14:textId="77777777" w:rsidR="00DA3C6F" w:rsidRPr="001F0D98" w:rsidRDefault="004F0525" w:rsidP="003F7A79">
      <w:pPr>
        <w:rPr>
          <w:rFonts w:cs="Arial"/>
          <w:sz w:val="20"/>
          <w:szCs w:val="20"/>
        </w:rPr>
      </w:pPr>
      <w:r w:rsidRPr="001F0D98">
        <w:rPr>
          <w:rFonts w:cs="Arial"/>
          <w:sz w:val="20"/>
          <w:szCs w:val="20"/>
        </w:rPr>
        <w:t xml:space="preserve">This document </w:t>
      </w:r>
      <w:r w:rsidR="004B68FA" w:rsidRPr="001F0D98">
        <w:rPr>
          <w:rFonts w:cs="Arial"/>
          <w:sz w:val="20"/>
          <w:szCs w:val="20"/>
        </w:rPr>
        <w:t>is intended to help fleet managers develop or improve their pool c</w:t>
      </w:r>
      <w:r w:rsidRPr="001F0D98">
        <w:rPr>
          <w:rFonts w:cs="Arial"/>
          <w:sz w:val="20"/>
          <w:szCs w:val="20"/>
        </w:rPr>
        <w:t>ar strategy</w:t>
      </w:r>
      <w:r w:rsidR="004B68FA" w:rsidRPr="001F0D98">
        <w:rPr>
          <w:rFonts w:cs="Arial"/>
          <w:sz w:val="20"/>
          <w:szCs w:val="20"/>
        </w:rPr>
        <w:t>. I</w:t>
      </w:r>
      <w:r w:rsidRPr="001F0D98">
        <w:rPr>
          <w:rFonts w:cs="Arial"/>
          <w:sz w:val="20"/>
          <w:szCs w:val="20"/>
        </w:rPr>
        <w:t>t includes information that will be relevant for persuading decisio</w:t>
      </w:r>
      <w:r w:rsidR="004B68FA" w:rsidRPr="001F0D98">
        <w:rPr>
          <w:rFonts w:cs="Arial"/>
          <w:sz w:val="20"/>
          <w:szCs w:val="20"/>
        </w:rPr>
        <w:t>n-makers to invest in pool cars</w:t>
      </w:r>
      <w:r w:rsidRPr="001F0D98">
        <w:rPr>
          <w:rFonts w:cs="Arial"/>
          <w:sz w:val="20"/>
          <w:szCs w:val="20"/>
        </w:rPr>
        <w:t xml:space="preserve"> </w:t>
      </w:r>
      <w:r w:rsidR="00FB550B" w:rsidRPr="001F0D98">
        <w:rPr>
          <w:rFonts w:cs="Arial"/>
          <w:sz w:val="20"/>
          <w:szCs w:val="20"/>
        </w:rPr>
        <w:t xml:space="preserve">and information on managing pool cars effectively. </w:t>
      </w:r>
    </w:p>
    <w:p w14:paraId="5DAA5463" w14:textId="5FA7D3EC" w:rsidR="004F0525" w:rsidRPr="001F0D98" w:rsidRDefault="00FB550B" w:rsidP="003F7A79">
      <w:pPr>
        <w:rPr>
          <w:rFonts w:cs="Arial"/>
          <w:sz w:val="20"/>
          <w:szCs w:val="20"/>
        </w:rPr>
      </w:pPr>
      <w:r w:rsidRPr="001F0D98">
        <w:rPr>
          <w:rFonts w:cs="Arial"/>
          <w:sz w:val="20"/>
          <w:szCs w:val="20"/>
        </w:rPr>
        <w:t xml:space="preserve">We suggest </w:t>
      </w:r>
      <w:r w:rsidR="004B68FA" w:rsidRPr="001F0D98">
        <w:rPr>
          <w:rFonts w:cs="Arial"/>
          <w:sz w:val="20"/>
          <w:szCs w:val="20"/>
        </w:rPr>
        <w:t xml:space="preserve">that </w:t>
      </w:r>
      <w:r w:rsidRPr="001F0D98">
        <w:rPr>
          <w:rFonts w:cs="Arial"/>
          <w:sz w:val="20"/>
          <w:szCs w:val="20"/>
        </w:rPr>
        <w:t>you just s</w:t>
      </w:r>
      <w:r w:rsidR="004F0525" w:rsidRPr="001F0D98">
        <w:rPr>
          <w:rFonts w:cs="Arial"/>
          <w:sz w:val="20"/>
          <w:szCs w:val="20"/>
        </w:rPr>
        <w:t xml:space="preserve">elect </w:t>
      </w:r>
      <w:r w:rsidRPr="001F0D98">
        <w:rPr>
          <w:rFonts w:cs="Arial"/>
          <w:sz w:val="20"/>
          <w:szCs w:val="20"/>
        </w:rPr>
        <w:t xml:space="preserve">and adapt </w:t>
      </w:r>
      <w:r w:rsidR="004F0525" w:rsidRPr="001F0D98">
        <w:rPr>
          <w:rFonts w:cs="Arial"/>
          <w:sz w:val="20"/>
          <w:szCs w:val="20"/>
        </w:rPr>
        <w:t>the information you need</w:t>
      </w:r>
      <w:r w:rsidR="004B68FA" w:rsidRPr="001F0D98">
        <w:rPr>
          <w:rFonts w:cs="Arial"/>
          <w:sz w:val="20"/>
          <w:szCs w:val="20"/>
        </w:rPr>
        <w:t>, bearing in mind that it might be exhaustive for your situation</w:t>
      </w:r>
      <w:r w:rsidR="004F0525" w:rsidRPr="001F0D98">
        <w:rPr>
          <w:rFonts w:cs="Arial"/>
          <w:sz w:val="20"/>
          <w:szCs w:val="20"/>
        </w:rPr>
        <w:t>.</w:t>
      </w:r>
    </w:p>
    <w:p w14:paraId="0EBEB966" w14:textId="16AD31C4" w:rsidR="00B906FF" w:rsidRPr="001F0D98" w:rsidRDefault="00B906FF" w:rsidP="00B906FF">
      <w:pPr>
        <w:spacing w:after="160" w:line="259" w:lineRule="auto"/>
        <w:rPr>
          <w:sz w:val="20"/>
          <w:szCs w:val="20"/>
        </w:rPr>
      </w:pPr>
      <w:r w:rsidRPr="001F0D98">
        <w:rPr>
          <w:rFonts w:cs="Arial"/>
          <w:sz w:val="20"/>
          <w:szCs w:val="20"/>
        </w:rPr>
        <w:t xml:space="preserve">Replace Org X and the EST logo with your organisation’s detail. </w:t>
      </w:r>
      <w:r w:rsidRPr="001F0D98">
        <w:rPr>
          <w:sz w:val="20"/>
          <w:szCs w:val="20"/>
        </w:rPr>
        <w:t xml:space="preserve">Sections which are very likely to vary between organisations are </w:t>
      </w:r>
      <w:r w:rsidRPr="001F0D98">
        <w:rPr>
          <w:sz w:val="20"/>
          <w:szCs w:val="20"/>
          <w:highlight w:val="yellow"/>
        </w:rPr>
        <w:t>highlighted in yellow</w:t>
      </w:r>
      <w:r w:rsidRPr="001F0D98">
        <w:rPr>
          <w:sz w:val="20"/>
          <w:szCs w:val="20"/>
        </w:rPr>
        <w:t>.</w:t>
      </w:r>
    </w:p>
    <w:p w14:paraId="4479DC2D" w14:textId="08508A88" w:rsidR="00B906FF" w:rsidRPr="005753BC" w:rsidRDefault="00B906FF" w:rsidP="003F7A79">
      <w:pPr>
        <w:rPr>
          <w:rFonts w:cs="Arial"/>
          <w:sz w:val="24"/>
          <w:szCs w:val="28"/>
        </w:rPr>
      </w:pPr>
    </w:p>
    <w:tbl>
      <w:tblPr>
        <w:tblpPr w:leftFromText="180" w:rightFromText="180" w:vertAnchor="text" w:horzAnchor="margin" w:tblpXSpec="center" w:tblpY="129"/>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804"/>
      </w:tblGrid>
      <w:tr w:rsidR="0050341B" w:rsidRPr="005753BC" w14:paraId="775590AE" w14:textId="77777777" w:rsidTr="004122E2">
        <w:tc>
          <w:tcPr>
            <w:tcW w:w="2235" w:type="dxa"/>
            <w:shd w:val="clear" w:color="auto" w:fill="F2F2F2"/>
            <w:vAlign w:val="center"/>
          </w:tcPr>
          <w:p w14:paraId="4C98B9D2" w14:textId="77777777" w:rsidR="0050341B" w:rsidRPr="005753BC" w:rsidRDefault="0050341B" w:rsidP="004122E2">
            <w:pPr>
              <w:rPr>
                <w:rFonts w:cs="Arial"/>
                <w:b/>
              </w:rPr>
            </w:pPr>
            <w:r w:rsidRPr="005753BC">
              <w:rPr>
                <w:rFonts w:cs="Arial"/>
                <w:b/>
              </w:rPr>
              <w:t>Version</w:t>
            </w:r>
          </w:p>
        </w:tc>
        <w:tc>
          <w:tcPr>
            <w:tcW w:w="6804" w:type="dxa"/>
            <w:vAlign w:val="center"/>
          </w:tcPr>
          <w:p w14:paraId="7C203446" w14:textId="77777777" w:rsidR="0050341B" w:rsidRPr="005753BC" w:rsidRDefault="0050341B" w:rsidP="004122E2">
            <w:pPr>
              <w:rPr>
                <w:rFonts w:cs="Arial"/>
              </w:rPr>
            </w:pPr>
            <w:r w:rsidRPr="005753BC">
              <w:rPr>
                <w:rFonts w:cs="Arial"/>
              </w:rPr>
              <w:t>1</w:t>
            </w:r>
          </w:p>
          <w:p w14:paraId="7A82647A" w14:textId="77777777" w:rsidR="0050341B" w:rsidRPr="005753BC" w:rsidRDefault="0050341B" w:rsidP="004122E2">
            <w:pPr>
              <w:rPr>
                <w:rFonts w:cs="Arial"/>
              </w:rPr>
            </w:pPr>
            <w:r w:rsidRPr="005753BC">
              <w:rPr>
                <w:rFonts w:cs="Arial"/>
              </w:rPr>
              <w:t>06 March 2019</w:t>
            </w:r>
          </w:p>
        </w:tc>
      </w:tr>
      <w:tr w:rsidR="0050341B" w:rsidRPr="005753BC" w14:paraId="3CC3C3F1" w14:textId="77777777" w:rsidTr="004122E2">
        <w:trPr>
          <w:trHeight w:val="518"/>
        </w:trPr>
        <w:tc>
          <w:tcPr>
            <w:tcW w:w="2235" w:type="dxa"/>
            <w:shd w:val="clear" w:color="auto" w:fill="F2F2F2"/>
            <w:vAlign w:val="center"/>
          </w:tcPr>
          <w:p w14:paraId="289C66DD" w14:textId="77777777" w:rsidR="0050341B" w:rsidRPr="005753BC" w:rsidRDefault="0050341B" w:rsidP="004122E2">
            <w:pPr>
              <w:rPr>
                <w:rFonts w:cs="Arial"/>
                <w:b/>
              </w:rPr>
            </w:pPr>
            <w:r w:rsidRPr="005753BC">
              <w:rPr>
                <w:rFonts w:cs="Arial"/>
                <w:b/>
              </w:rPr>
              <w:t>Document Owner</w:t>
            </w:r>
          </w:p>
        </w:tc>
        <w:tc>
          <w:tcPr>
            <w:tcW w:w="6804" w:type="dxa"/>
            <w:vAlign w:val="center"/>
          </w:tcPr>
          <w:p w14:paraId="1322E54F" w14:textId="77777777" w:rsidR="0050341B" w:rsidRPr="005753BC" w:rsidRDefault="0050341B" w:rsidP="004122E2">
            <w:pPr>
              <w:rPr>
                <w:rFonts w:cs="Arial"/>
              </w:rPr>
            </w:pPr>
            <w:r w:rsidRPr="005753BC">
              <w:rPr>
                <w:rFonts w:cs="Arial"/>
              </w:rPr>
              <w:t>[Organisation X]</w:t>
            </w:r>
          </w:p>
        </w:tc>
      </w:tr>
      <w:tr w:rsidR="0050341B" w:rsidRPr="005753BC" w14:paraId="5432B334" w14:textId="77777777" w:rsidTr="004122E2">
        <w:trPr>
          <w:trHeight w:val="554"/>
        </w:trPr>
        <w:tc>
          <w:tcPr>
            <w:tcW w:w="2235" w:type="dxa"/>
            <w:shd w:val="clear" w:color="auto" w:fill="F2F2F2"/>
            <w:vAlign w:val="center"/>
          </w:tcPr>
          <w:p w14:paraId="3D40CFE4" w14:textId="77777777" w:rsidR="0050341B" w:rsidRPr="005753BC" w:rsidRDefault="0050341B" w:rsidP="004122E2">
            <w:pPr>
              <w:rPr>
                <w:rFonts w:cs="Arial"/>
                <w:b/>
              </w:rPr>
            </w:pPr>
            <w:r w:rsidRPr="005753BC">
              <w:rPr>
                <w:rFonts w:cs="Arial"/>
                <w:b/>
              </w:rPr>
              <w:t>Review Date</w:t>
            </w:r>
          </w:p>
        </w:tc>
        <w:tc>
          <w:tcPr>
            <w:tcW w:w="6804" w:type="dxa"/>
            <w:vAlign w:val="center"/>
          </w:tcPr>
          <w:p w14:paraId="7A742169" w14:textId="77777777" w:rsidR="0050341B" w:rsidRPr="005753BC" w:rsidRDefault="0050341B" w:rsidP="004122E2">
            <w:pPr>
              <w:rPr>
                <w:rFonts w:cs="Arial"/>
              </w:rPr>
            </w:pPr>
            <w:r w:rsidRPr="005753BC">
              <w:rPr>
                <w:rFonts w:cs="Arial"/>
              </w:rPr>
              <w:t>[January 2020]</w:t>
            </w:r>
          </w:p>
        </w:tc>
      </w:tr>
    </w:tbl>
    <w:p w14:paraId="661B9E67" w14:textId="77777777" w:rsidR="0050341B" w:rsidRPr="005753BC" w:rsidRDefault="0050341B" w:rsidP="003F7A79">
      <w:pPr>
        <w:rPr>
          <w:rFonts w:cs="Arial"/>
          <w:sz w:val="24"/>
          <w:szCs w:val="28"/>
        </w:rPr>
      </w:pPr>
    </w:p>
    <w:p w14:paraId="0B63A46D" w14:textId="6C3A330E" w:rsidR="00662CEF" w:rsidRPr="005753BC" w:rsidRDefault="00662CEF">
      <w:pPr>
        <w:rPr>
          <w:rFonts w:cs="Arial"/>
          <w:b/>
          <w:sz w:val="24"/>
          <w:szCs w:val="28"/>
        </w:rPr>
      </w:pPr>
      <w:r w:rsidRPr="005753BC">
        <w:rPr>
          <w:rFonts w:cs="Arial"/>
          <w:b/>
          <w:sz w:val="24"/>
          <w:szCs w:val="28"/>
        </w:rPr>
        <w:br w:type="page"/>
      </w:r>
    </w:p>
    <w:p w14:paraId="0DB404EA" w14:textId="3FA8419C" w:rsidR="004F0525" w:rsidRPr="005753BC" w:rsidRDefault="00FB550B" w:rsidP="00A401BF">
      <w:pPr>
        <w:pStyle w:val="Heading1"/>
        <w:rPr>
          <w:rFonts w:cs="Arial"/>
          <w:sz w:val="28"/>
        </w:rPr>
      </w:pPr>
      <w:bookmarkStart w:id="0" w:name="_Toc5015507"/>
      <w:r w:rsidRPr="005753BC">
        <w:rPr>
          <w:rFonts w:cs="Arial"/>
          <w:sz w:val="28"/>
        </w:rPr>
        <w:lastRenderedPageBreak/>
        <w:t>Developing a pool car strategy</w:t>
      </w:r>
      <w:bookmarkEnd w:id="0"/>
      <w:r w:rsidR="00A401BF" w:rsidRPr="005753BC">
        <w:rPr>
          <w:rFonts w:cs="Arial"/>
          <w:sz w:val="28"/>
        </w:rPr>
        <w:br/>
      </w:r>
    </w:p>
    <w:p w14:paraId="4B0D57BF" w14:textId="5853E498" w:rsidR="00A401BF" w:rsidRPr="005753BC" w:rsidRDefault="00FB550B" w:rsidP="006F5C90">
      <w:pPr>
        <w:rPr>
          <w:rFonts w:cs="Arial"/>
        </w:rPr>
      </w:pPr>
      <w:r w:rsidRPr="00553EB9">
        <w:rPr>
          <w:rFonts w:cs="Arial"/>
        </w:rPr>
        <w:t xml:space="preserve">At the start of </w:t>
      </w:r>
      <w:r w:rsidR="00A401BF" w:rsidRPr="00553EB9">
        <w:rPr>
          <w:rFonts w:cs="Arial"/>
        </w:rPr>
        <w:t xml:space="preserve">your pool car </w:t>
      </w:r>
      <w:r w:rsidRPr="00553EB9">
        <w:rPr>
          <w:rFonts w:cs="Arial"/>
        </w:rPr>
        <w:t>strategy, highlight how</w:t>
      </w:r>
      <w:r w:rsidR="00A401BF" w:rsidRPr="00553EB9">
        <w:rPr>
          <w:rFonts w:cs="Arial"/>
        </w:rPr>
        <w:t xml:space="preserve"> </w:t>
      </w:r>
      <w:r w:rsidRPr="00553EB9">
        <w:rPr>
          <w:rFonts w:cs="Arial"/>
        </w:rPr>
        <w:t xml:space="preserve">it fits in with any wider fleet renewal, business travel or environmental strategies </w:t>
      </w:r>
      <w:r w:rsidR="00A401BF" w:rsidRPr="00553EB9">
        <w:rPr>
          <w:rFonts w:cs="Arial"/>
        </w:rPr>
        <w:t xml:space="preserve">and </w:t>
      </w:r>
      <w:r w:rsidRPr="00553EB9">
        <w:rPr>
          <w:rFonts w:cs="Arial"/>
        </w:rPr>
        <w:t xml:space="preserve">business plans. </w:t>
      </w:r>
      <w:r w:rsidR="006F5C90" w:rsidRPr="005753BC">
        <w:rPr>
          <w:rFonts w:cs="Arial"/>
        </w:rPr>
        <w:t xml:space="preserve">A </w:t>
      </w:r>
      <w:r w:rsidR="00A401BF" w:rsidRPr="005753BC">
        <w:rPr>
          <w:rFonts w:cs="Arial"/>
        </w:rPr>
        <w:t>well-</w:t>
      </w:r>
      <w:r w:rsidR="006F5C90" w:rsidRPr="005753BC">
        <w:rPr>
          <w:rFonts w:cs="Arial"/>
        </w:rPr>
        <w:t xml:space="preserve">managed pool car scheme is an asset to </w:t>
      </w:r>
      <w:r w:rsidR="00A401BF" w:rsidRPr="005753BC">
        <w:rPr>
          <w:rFonts w:cs="Arial"/>
        </w:rPr>
        <w:t>an organisation, improving risk management and safety and reducing e</w:t>
      </w:r>
      <w:r w:rsidR="006F5C90" w:rsidRPr="005753BC">
        <w:rPr>
          <w:rFonts w:cs="Arial"/>
        </w:rPr>
        <w:t>missions</w:t>
      </w:r>
      <w:r w:rsidR="00A401BF" w:rsidRPr="005753BC">
        <w:rPr>
          <w:rFonts w:cs="Arial"/>
        </w:rPr>
        <w:t xml:space="preserve"> and costs. </w:t>
      </w:r>
    </w:p>
    <w:p w14:paraId="5F7C9F2F" w14:textId="49624CCB" w:rsidR="00A401BF" w:rsidRPr="005753BC" w:rsidRDefault="00A401BF">
      <w:pPr>
        <w:rPr>
          <w:rFonts w:cs="Arial"/>
        </w:rPr>
      </w:pPr>
      <w:r w:rsidRPr="005753BC">
        <w:rPr>
          <w:rFonts w:cs="Arial"/>
        </w:rPr>
        <w:t xml:space="preserve">This strategy outlines how Org’s X pool cars will follow </w:t>
      </w:r>
      <w:r w:rsidR="006F5C90" w:rsidRPr="005753BC">
        <w:rPr>
          <w:rFonts w:cs="Arial"/>
        </w:rPr>
        <w:t xml:space="preserve">best practice </w:t>
      </w:r>
      <w:r w:rsidRPr="005753BC">
        <w:rPr>
          <w:rFonts w:cs="Arial"/>
        </w:rPr>
        <w:t xml:space="preserve">in sustainable fleet management and support </w:t>
      </w:r>
      <w:r w:rsidRPr="00883E17">
        <w:rPr>
          <w:rFonts w:cs="Arial"/>
          <w:highlight w:val="yellow"/>
        </w:rPr>
        <w:t>[other policies]</w:t>
      </w:r>
      <w:r w:rsidRPr="005753BC">
        <w:rPr>
          <w:rFonts w:cs="Arial"/>
        </w:rPr>
        <w:t xml:space="preserve"> whilst </w:t>
      </w:r>
      <w:r w:rsidR="006F5C90" w:rsidRPr="005753BC">
        <w:rPr>
          <w:rFonts w:cs="Arial"/>
        </w:rPr>
        <w:t>ensur</w:t>
      </w:r>
      <w:r w:rsidRPr="005753BC">
        <w:rPr>
          <w:rFonts w:cs="Arial"/>
        </w:rPr>
        <w:t xml:space="preserve">ing </w:t>
      </w:r>
      <w:r w:rsidR="006F5C90" w:rsidRPr="005753BC">
        <w:rPr>
          <w:rFonts w:cs="Arial"/>
        </w:rPr>
        <w:t xml:space="preserve">all legal obligations </w:t>
      </w:r>
      <w:r w:rsidRPr="005753BC">
        <w:rPr>
          <w:rFonts w:cs="Arial"/>
        </w:rPr>
        <w:t xml:space="preserve">are met and a fantastic, </w:t>
      </w:r>
      <w:r w:rsidR="006F5C90" w:rsidRPr="005753BC">
        <w:rPr>
          <w:rFonts w:cs="Arial"/>
        </w:rPr>
        <w:t xml:space="preserve">safe service is </w:t>
      </w:r>
      <w:r w:rsidRPr="005753BC">
        <w:rPr>
          <w:rFonts w:cs="Arial"/>
        </w:rPr>
        <w:t>always provided. The strategy will help Org X to maximise the benefits of pool cars</w:t>
      </w:r>
      <w:r w:rsidR="009547F3" w:rsidRPr="005753BC">
        <w:rPr>
          <w:rFonts w:cs="Arial"/>
        </w:rPr>
        <w:t xml:space="preserve"> which include:</w:t>
      </w:r>
    </w:p>
    <w:p w14:paraId="12890F8A" w14:textId="22B24B3D" w:rsidR="006652B1" w:rsidRPr="005753BC" w:rsidRDefault="000F6CF2" w:rsidP="006652B1">
      <w:pPr>
        <w:pStyle w:val="ListParagraph"/>
        <w:numPr>
          <w:ilvl w:val="0"/>
          <w:numId w:val="2"/>
        </w:numPr>
        <w:rPr>
          <w:rFonts w:cs="Arial"/>
        </w:rPr>
      </w:pPr>
      <w:r>
        <w:rPr>
          <w:rFonts w:cs="Arial"/>
        </w:rPr>
        <w:t xml:space="preserve">lowering </w:t>
      </w:r>
      <w:r w:rsidR="006652B1" w:rsidRPr="005753BC">
        <w:rPr>
          <w:rFonts w:cs="Arial"/>
        </w:rPr>
        <w:t>and manag</w:t>
      </w:r>
      <w:r w:rsidR="009547F3" w:rsidRPr="005753BC">
        <w:rPr>
          <w:rFonts w:cs="Arial"/>
        </w:rPr>
        <w:t xml:space="preserve">ing </w:t>
      </w:r>
      <w:r w:rsidR="006652B1" w:rsidRPr="005753BC">
        <w:rPr>
          <w:rFonts w:cs="Arial"/>
        </w:rPr>
        <w:t>the risks associated with driving at work</w:t>
      </w:r>
      <w:r w:rsidR="00A16961" w:rsidRPr="005753BC">
        <w:rPr>
          <w:rFonts w:cs="Arial"/>
        </w:rPr>
        <w:t xml:space="preserve"> </w:t>
      </w:r>
    </w:p>
    <w:p w14:paraId="72F19551" w14:textId="77777777" w:rsidR="000F6CF2" w:rsidRDefault="009547F3" w:rsidP="00E47D12">
      <w:pPr>
        <w:pStyle w:val="ListParagraph"/>
        <w:numPr>
          <w:ilvl w:val="0"/>
          <w:numId w:val="2"/>
        </w:numPr>
        <w:rPr>
          <w:rFonts w:cs="Arial"/>
        </w:rPr>
      </w:pPr>
      <w:r w:rsidRPr="000F6CF2">
        <w:rPr>
          <w:rFonts w:cs="Arial"/>
        </w:rPr>
        <w:t>r</w:t>
      </w:r>
      <w:r w:rsidR="00FB550B" w:rsidRPr="000F6CF2">
        <w:rPr>
          <w:rFonts w:cs="Arial"/>
        </w:rPr>
        <w:t>educ</w:t>
      </w:r>
      <w:r w:rsidR="000F6CF2" w:rsidRPr="000F6CF2">
        <w:rPr>
          <w:rFonts w:cs="Arial"/>
        </w:rPr>
        <w:t xml:space="preserve">ing </w:t>
      </w:r>
      <w:r w:rsidR="006652B1" w:rsidRPr="000F6CF2">
        <w:rPr>
          <w:rFonts w:cs="Arial"/>
        </w:rPr>
        <w:t>costs</w:t>
      </w:r>
      <w:r w:rsidR="00FB550B" w:rsidRPr="000F6CF2">
        <w:rPr>
          <w:rFonts w:cs="Arial"/>
        </w:rPr>
        <w:t xml:space="preserve"> on many trips in comparison to reimbursing mileage at </w:t>
      </w:r>
      <w:r w:rsidR="00883E17" w:rsidRPr="000F6CF2">
        <w:rPr>
          <w:rFonts w:cs="Arial"/>
        </w:rPr>
        <w:t xml:space="preserve">AMR (previously known as </w:t>
      </w:r>
      <w:r w:rsidR="00FB550B" w:rsidRPr="000F6CF2">
        <w:rPr>
          <w:rFonts w:cs="Arial"/>
        </w:rPr>
        <w:t>AMAP</w:t>
      </w:r>
      <w:r w:rsidR="00883E17" w:rsidRPr="000F6CF2">
        <w:rPr>
          <w:rFonts w:cs="Arial"/>
        </w:rPr>
        <w:t>)</w:t>
      </w:r>
      <w:r w:rsidR="00FB550B" w:rsidRPr="000F6CF2">
        <w:rPr>
          <w:rFonts w:cs="Arial"/>
        </w:rPr>
        <w:t xml:space="preserve"> or higher rates</w:t>
      </w:r>
    </w:p>
    <w:p w14:paraId="2B1E3318" w14:textId="39920A29" w:rsidR="006F5C90" w:rsidRPr="000F6CF2" w:rsidRDefault="000F6CF2" w:rsidP="00E47D12">
      <w:pPr>
        <w:pStyle w:val="ListParagraph"/>
        <w:numPr>
          <w:ilvl w:val="0"/>
          <w:numId w:val="2"/>
        </w:numPr>
        <w:rPr>
          <w:rFonts w:cs="Arial"/>
        </w:rPr>
      </w:pPr>
      <w:r>
        <w:rPr>
          <w:rFonts w:cs="Arial"/>
        </w:rPr>
        <w:t>generally</w:t>
      </w:r>
      <w:r w:rsidR="00594FD0">
        <w:rPr>
          <w:rFonts w:cs="Arial"/>
        </w:rPr>
        <w:t xml:space="preserve"> </w:t>
      </w:r>
      <w:r w:rsidR="006F5C90" w:rsidRPr="000F6CF2">
        <w:rPr>
          <w:rFonts w:cs="Arial"/>
        </w:rPr>
        <w:t>safe</w:t>
      </w:r>
      <w:r>
        <w:rPr>
          <w:rFonts w:cs="Arial"/>
        </w:rPr>
        <w:t>r</w:t>
      </w:r>
      <w:r w:rsidR="006F5C90" w:rsidRPr="000F6CF2">
        <w:rPr>
          <w:rFonts w:cs="Arial"/>
        </w:rPr>
        <w:t xml:space="preserve"> and </w:t>
      </w:r>
      <w:r>
        <w:rPr>
          <w:rFonts w:cs="Arial"/>
        </w:rPr>
        <w:t xml:space="preserve">more </w:t>
      </w:r>
      <w:r w:rsidR="006F5C90" w:rsidRPr="000F6CF2">
        <w:rPr>
          <w:rFonts w:cs="Arial"/>
        </w:rPr>
        <w:t xml:space="preserve">reliable </w:t>
      </w:r>
      <w:r w:rsidR="00594FD0">
        <w:rPr>
          <w:rFonts w:cs="Arial"/>
        </w:rPr>
        <w:t xml:space="preserve">vehicles </w:t>
      </w:r>
      <w:r w:rsidR="006F5C90" w:rsidRPr="000F6CF2">
        <w:rPr>
          <w:rFonts w:cs="Arial"/>
        </w:rPr>
        <w:t xml:space="preserve">as they are newer than average private </w:t>
      </w:r>
      <w:r>
        <w:rPr>
          <w:rFonts w:cs="Arial"/>
        </w:rPr>
        <w:t>cars</w:t>
      </w:r>
    </w:p>
    <w:p w14:paraId="6030D9EC" w14:textId="77777777" w:rsidR="00594FD0" w:rsidRPr="005753BC" w:rsidRDefault="00594FD0" w:rsidP="00594FD0">
      <w:pPr>
        <w:pStyle w:val="ListParagraph"/>
        <w:numPr>
          <w:ilvl w:val="0"/>
          <w:numId w:val="2"/>
        </w:numPr>
        <w:rPr>
          <w:rFonts w:cs="Arial"/>
        </w:rPr>
      </w:pPr>
      <w:r w:rsidRPr="005753BC">
        <w:rPr>
          <w:rFonts w:cs="Arial"/>
        </w:rPr>
        <w:t>a more professional appearance to travelling staff</w:t>
      </w:r>
    </w:p>
    <w:p w14:paraId="4D250DEC" w14:textId="77777777" w:rsidR="00594FD0" w:rsidRPr="005753BC" w:rsidRDefault="00594FD0" w:rsidP="00594FD0">
      <w:pPr>
        <w:pStyle w:val="ListParagraph"/>
        <w:numPr>
          <w:ilvl w:val="0"/>
          <w:numId w:val="2"/>
        </w:numPr>
        <w:rPr>
          <w:rFonts w:cs="Arial"/>
        </w:rPr>
      </w:pPr>
      <w:r w:rsidRPr="005753BC">
        <w:rPr>
          <w:rFonts w:cs="Arial"/>
        </w:rPr>
        <w:t>lowering emissions</w:t>
      </w:r>
    </w:p>
    <w:p w14:paraId="2193F2C0" w14:textId="77777777" w:rsidR="00594FD0" w:rsidRPr="005753BC" w:rsidRDefault="00594FD0" w:rsidP="00594FD0">
      <w:pPr>
        <w:pStyle w:val="ListParagraph"/>
        <w:numPr>
          <w:ilvl w:val="0"/>
          <w:numId w:val="2"/>
        </w:numPr>
        <w:rPr>
          <w:rFonts w:cs="Arial"/>
        </w:rPr>
      </w:pPr>
      <w:r w:rsidRPr="005753BC">
        <w:rPr>
          <w:rFonts w:eastAsia="Times New Roman" w:cs="Arial"/>
          <w:lang w:eastAsia="en-GB"/>
        </w:rPr>
        <w:t>mileages</w:t>
      </w:r>
      <w:r>
        <w:rPr>
          <w:rFonts w:eastAsia="Times New Roman" w:cs="Arial"/>
          <w:lang w:eastAsia="en-GB"/>
        </w:rPr>
        <w:t xml:space="preserve">, </w:t>
      </w:r>
      <w:r w:rsidRPr="005753BC">
        <w:rPr>
          <w:rFonts w:eastAsia="Times New Roman" w:cs="Arial"/>
          <w:lang w:eastAsia="en-GB"/>
        </w:rPr>
        <w:t>fuel consumption</w:t>
      </w:r>
      <w:r>
        <w:rPr>
          <w:rFonts w:eastAsia="Times New Roman" w:cs="Arial"/>
          <w:lang w:eastAsia="en-GB"/>
        </w:rPr>
        <w:t xml:space="preserve"> and traffic </w:t>
      </w:r>
      <w:r w:rsidRPr="005753BC">
        <w:rPr>
          <w:rFonts w:eastAsia="Times New Roman" w:cs="Arial"/>
          <w:lang w:eastAsia="en-GB"/>
        </w:rPr>
        <w:t>incidents</w:t>
      </w:r>
      <w:r>
        <w:rPr>
          <w:rFonts w:eastAsia="Times New Roman" w:cs="Arial"/>
          <w:lang w:eastAsia="en-GB"/>
        </w:rPr>
        <w:t xml:space="preserve"> can be better </w:t>
      </w:r>
      <w:r w:rsidRPr="005753BC">
        <w:rPr>
          <w:rFonts w:eastAsia="Times New Roman" w:cs="Arial"/>
          <w:lang w:eastAsia="en-GB"/>
        </w:rPr>
        <w:t>monitored and managed</w:t>
      </w:r>
    </w:p>
    <w:p w14:paraId="06AC21E9" w14:textId="22D9D2F3" w:rsidR="00594FD0" w:rsidRPr="005753BC" w:rsidRDefault="00594FD0" w:rsidP="00594FD0">
      <w:pPr>
        <w:pStyle w:val="ListParagraph"/>
        <w:numPr>
          <w:ilvl w:val="0"/>
          <w:numId w:val="2"/>
        </w:numPr>
        <w:rPr>
          <w:rFonts w:cs="Arial"/>
        </w:rPr>
      </w:pPr>
      <w:r w:rsidRPr="005753BC">
        <w:rPr>
          <w:rFonts w:eastAsia="Times New Roman" w:cs="Arial"/>
          <w:lang w:eastAsia="en-GB"/>
        </w:rPr>
        <w:t>ensuring driver behaviour is in line with duty of care obligations</w:t>
      </w:r>
      <w:r>
        <w:rPr>
          <w:rFonts w:eastAsia="Times New Roman" w:cs="Arial"/>
          <w:lang w:eastAsia="en-GB"/>
        </w:rPr>
        <w:t xml:space="preserve"> if full checks are carried out and telematics installed and monitored</w:t>
      </w:r>
    </w:p>
    <w:p w14:paraId="69A73B9C" w14:textId="5E438A03" w:rsidR="000F6CF2" w:rsidRDefault="000F6CF2" w:rsidP="006652B1">
      <w:pPr>
        <w:pStyle w:val="ListParagraph"/>
        <w:numPr>
          <w:ilvl w:val="0"/>
          <w:numId w:val="2"/>
        </w:numPr>
        <w:rPr>
          <w:rFonts w:cs="Arial"/>
        </w:rPr>
      </w:pPr>
      <w:r>
        <w:rPr>
          <w:rFonts w:cs="Arial"/>
        </w:rPr>
        <w:t xml:space="preserve">reducing unnecessary travel </w:t>
      </w:r>
      <w:r w:rsidR="00594FD0">
        <w:rPr>
          <w:rFonts w:cs="Arial"/>
        </w:rPr>
        <w:t>as not incentivised by mileage reimbursement rates</w:t>
      </w:r>
    </w:p>
    <w:p w14:paraId="57E76707" w14:textId="0D0551FC" w:rsidR="006652B1" w:rsidRPr="005753BC" w:rsidRDefault="009547F3" w:rsidP="006652B1">
      <w:pPr>
        <w:pStyle w:val="ListParagraph"/>
        <w:numPr>
          <w:ilvl w:val="0"/>
          <w:numId w:val="2"/>
        </w:numPr>
        <w:rPr>
          <w:rFonts w:cs="Arial"/>
        </w:rPr>
      </w:pPr>
      <w:r w:rsidRPr="005753BC">
        <w:rPr>
          <w:rFonts w:cs="Arial"/>
        </w:rPr>
        <w:t xml:space="preserve">facilitating </w:t>
      </w:r>
      <w:r w:rsidR="006652B1" w:rsidRPr="005753BC">
        <w:rPr>
          <w:rFonts w:cs="Arial"/>
        </w:rPr>
        <w:t>car sharing</w:t>
      </w:r>
      <w:r w:rsidR="000F6CF2">
        <w:rPr>
          <w:rFonts w:cs="Arial"/>
        </w:rPr>
        <w:t>, if the pool car booking system allows this and supporting policies in place and understood by staff</w:t>
      </w:r>
    </w:p>
    <w:p w14:paraId="6AB62B25" w14:textId="77777777" w:rsidR="000F6CF2" w:rsidRDefault="009547F3" w:rsidP="00A16961">
      <w:pPr>
        <w:pStyle w:val="ListParagraph"/>
        <w:numPr>
          <w:ilvl w:val="0"/>
          <w:numId w:val="2"/>
        </w:numPr>
        <w:rPr>
          <w:rFonts w:cs="Arial"/>
        </w:rPr>
      </w:pPr>
      <w:r w:rsidRPr="005753BC">
        <w:rPr>
          <w:rFonts w:cs="Arial"/>
        </w:rPr>
        <w:t xml:space="preserve">reducing </w:t>
      </w:r>
      <w:r w:rsidR="00A16961" w:rsidRPr="005753BC">
        <w:rPr>
          <w:rFonts w:cs="Arial"/>
        </w:rPr>
        <w:t xml:space="preserve">demands for parking </w:t>
      </w:r>
      <w:r w:rsidR="00C61787" w:rsidRPr="005753BC">
        <w:rPr>
          <w:rFonts w:cs="Arial"/>
        </w:rPr>
        <w:t xml:space="preserve">for </w:t>
      </w:r>
      <w:r w:rsidR="00A16961" w:rsidRPr="005753BC">
        <w:rPr>
          <w:rFonts w:cs="Arial"/>
        </w:rPr>
        <w:t>private vehicles</w:t>
      </w:r>
      <w:r w:rsidR="000F6CF2">
        <w:rPr>
          <w:rFonts w:cs="Arial"/>
        </w:rPr>
        <w:t xml:space="preserve">, and reduces the need for private </w:t>
      </w:r>
    </w:p>
    <w:p w14:paraId="5BC0AAA9" w14:textId="5B7D230A" w:rsidR="00A13179" w:rsidRPr="005753BC" w:rsidRDefault="000F6CF2" w:rsidP="00A16961">
      <w:pPr>
        <w:pStyle w:val="ListParagraph"/>
        <w:numPr>
          <w:ilvl w:val="0"/>
          <w:numId w:val="2"/>
        </w:numPr>
        <w:rPr>
          <w:rFonts w:cs="Arial"/>
        </w:rPr>
      </w:pPr>
      <w:r>
        <w:rPr>
          <w:rFonts w:cs="Arial"/>
        </w:rPr>
        <w:t>car ownership for some staff, depending on their circumstances</w:t>
      </w:r>
      <w:r w:rsidR="00A16961" w:rsidRPr="005753BC">
        <w:rPr>
          <w:rFonts w:cs="Arial"/>
        </w:rPr>
        <w:t>.</w:t>
      </w:r>
    </w:p>
    <w:p w14:paraId="179FF842" w14:textId="1A188BFA" w:rsidR="00A16961" w:rsidRPr="005753BC" w:rsidRDefault="00BF3EF3" w:rsidP="00BF3EF3">
      <w:pPr>
        <w:rPr>
          <w:rFonts w:cs="Arial"/>
        </w:rPr>
      </w:pPr>
      <w:r>
        <w:rPr>
          <w:rFonts w:cs="Arial"/>
        </w:rPr>
        <w:t>While staff should walk, cycle or use public transport where possible (link to Travel Hierarchy), p</w:t>
      </w:r>
      <w:r w:rsidR="00473F31" w:rsidRPr="005753BC">
        <w:rPr>
          <w:rFonts w:cs="Arial"/>
        </w:rPr>
        <w:t>ool cars are appropriate for many business trips</w:t>
      </w:r>
      <w:r w:rsidR="00912BF0" w:rsidRPr="005753BC">
        <w:rPr>
          <w:rFonts w:cs="Arial"/>
        </w:rPr>
        <w:t>, including</w:t>
      </w:r>
      <w:r w:rsidR="00A3336D" w:rsidRPr="005753BC">
        <w:rPr>
          <w:rFonts w:cs="Arial"/>
        </w:rPr>
        <w:t>:</w:t>
      </w:r>
    </w:p>
    <w:p w14:paraId="6F03B6CB" w14:textId="3BCD24DF" w:rsidR="00473F31" w:rsidRPr="005753BC" w:rsidRDefault="00BF3EF3" w:rsidP="00473F31">
      <w:pPr>
        <w:pStyle w:val="ListParagraph"/>
        <w:numPr>
          <w:ilvl w:val="0"/>
          <w:numId w:val="5"/>
        </w:numPr>
        <w:rPr>
          <w:rFonts w:cs="Arial"/>
        </w:rPr>
      </w:pPr>
      <w:r>
        <w:rPr>
          <w:rFonts w:cs="Arial"/>
        </w:rPr>
        <w:t>r</w:t>
      </w:r>
      <w:r w:rsidR="00473F31" w:rsidRPr="005753BC">
        <w:rPr>
          <w:rFonts w:cs="Arial"/>
        </w:rPr>
        <w:t xml:space="preserve">ound trips over </w:t>
      </w:r>
      <w:r w:rsidRPr="009341D8">
        <w:rPr>
          <w:rFonts w:cs="Arial"/>
          <w:highlight w:val="yellow"/>
        </w:rPr>
        <w:t>35-</w:t>
      </w:r>
      <w:r w:rsidR="00473F31" w:rsidRPr="009341D8">
        <w:rPr>
          <w:rFonts w:cs="Arial"/>
          <w:highlight w:val="yellow"/>
        </w:rPr>
        <w:t>50</w:t>
      </w:r>
      <w:r w:rsidR="00473F31" w:rsidRPr="000F6CF2">
        <w:rPr>
          <w:rFonts w:cs="Arial"/>
        </w:rPr>
        <w:t xml:space="preserve"> miles</w:t>
      </w:r>
      <w:r w:rsidR="00473F31" w:rsidRPr="005753BC">
        <w:rPr>
          <w:rFonts w:cs="Arial"/>
        </w:rPr>
        <w:t xml:space="preserve"> </w:t>
      </w:r>
      <w:r w:rsidR="000F6CF2" w:rsidRPr="000F6CF2">
        <w:rPr>
          <w:rFonts w:cs="Arial"/>
          <w:highlight w:val="yellow"/>
        </w:rPr>
        <w:t>[</w:t>
      </w:r>
      <w:r>
        <w:rPr>
          <w:rFonts w:cs="Arial"/>
          <w:highlight w:val="yellow"/>
        </w:rPr>
        <w:t xml:space="preserve">adapt for </w:t>
      </w:r>
      <w:r w:rsidR="002E44D4" w:rsidRPr="000F6CF2">
        <w:rPr>
          <w:rFonts w:cs="Arial"/>
          <w:highlight w:val="yellow"/>
        </w:rPr>
        <w:t>you</w:t>
      </w:r>
      <w:r w:rsidR="000F6CF2" w:rsidRPr="000F6CF2">
        <w:rPr>
          <w:rFonts w:cs="Arial"/>
          <w:highlight w:val="yellow"/>
        </w:rPr>
        <w:t>r organisation’s breakeven cost</w:t>
      </w:r>
      <w:r>
        <w:rPr>
          <w:rFonts w:cs="Arial"/>
          <w:highlight w:val="yellow"/>
        </w:rPr>
        <w:t>] and where no public transport is available [or where public transport would be more expensive</w:t>
      </w:r>
      <w:r w:rsidR="000F6CF2" w:rsidRPr="000F6CF2">
        <w:rPr>
          <w:rFonts w:cs="Arial"/>
          <w:highlight w:val="yellow"/>
        </w:rPr>
        <w:t>]</w:t>
      </w:r>
      <w:r w:rsidR="002E44D4" w:rsidRPr="005753BC">
        <w:rPr>
          <w:rFonts w:cs="Arial"/>
        </w:rPr>
        <w:t xml:space="preserve"> </w:t>
      </w:r>
    </w:p>
    <w:p w14:paraId="1AC27C3D" w14:textId="3E927168" w:rsidR="00473F31" w:rsidRPr="005753BC" w:rsidRDefault="00F30E5B" w:rsidP="00473F31">
      <w:pPr>
        <w:pStyle w:val="ListParagraph"/>
        <w:numPr>
          <w:ilvl w:val="0"/>
          <w:numId w:val="5"/>
        </w:numPr>
        <w:rPr>
          <w:rFonts w:cs="Arial"/>
        </w:rPr>
      </w:pPr>
      <w:r w:rsidRPr="005753BC">
        <w:rPr>
          <w:rFonts w:cs="Arial"/>
        </w:rPr>
        <w:t>f</w:t>
      </w:r>
      <w:r w:rsidR="00473F31" w:rsidRPr="005753BC">
        <w:rPr>
          <w:rFonts w:cs="Arial"/>
        </w:rPr>
        <w:t xml:space="preserve">or </w:t>
      </w:r>
      <w:r w:rsidR="00BF3EF3">
        <w:rPr>
          <w:rFonts w:cs="Arial"/>
        </w:rPr>
        <w:t xml:space="preserve">local trips </w:t>
      </w:r>
      <w:r w:rsidR="00473F31" w:rsidRPr="005753BC">
        <w:rPr>
          <w:rFonts w:cs="Arial"/>
        </w:rPr>
        <w:t>where no viable alternative public transport exists</w:t>
      </w:r>
    </w:p>
    <w:p w14:paraId="3E57458C" w14:textId="19DFBF57" w:rsidR="002E44D4" w:rsidRPr="005753BC" w:rsidRDefault="00F30E5B" w:rsidP="006B07B6">
      <w:pPr>
        <w:pStyle w:val="ListParagraph"/>
        <w:numPr>
          <w:ilvl w:val="0"/>
          <w:numId w:val="5"/>
        </w:numPr>
        <w:rPr>
          <w:rFonts w:cs="Arial"/>
        </w:rPr>
      </w:pPr>
      <w:r w:rsidRPr="005753BC">
        <w:rPr>
          <w:rFonts w:cs="Arial"/>
        </w:rPr>
        <w:t>b</w:t>
      </w:r>
      <w:r w:rsidR="00912BF0" w:rsidRPr="005753BC">
        <w:rPr>
          <w:rFonts w:cs="Arial"/>
        </w:rPr>
        <w:t>usiness trips where there is no public transport alternative and the employee does not have access to a private car for work purposes</w:t>
      </w:r>
    </w:p>
    <w:p w14:paraId="3224FCD0" w14:textId="271D0A30" w:rsidR="00473F31" w:rsidRPr="005753BC" w:rsidRDefault="00F30E5B" w:rsidP="006B07B6">
      <w:pPr>
        <w:pStyle w:val="ListParagraph"/>
        <w:numPr>
          <w:ilvl w:val="0"/>
          <w:numId w:val="5"/>
        </w:numPr>
        <w:rPr>
          <w:rFonts w:cs="Arial"/>
        </w:rPr>
      </w:pPr>
      <w:r w:rsidRPr="005753BC">
        <w:rPr>
          <w:rFonts w:cs="Arial"/>
        </w:rPr>
        <w:t>w</w:t>
      </w:r>
      <w:r w:rsidR="00473F31" w:rsidRPr="005753BC">
        <w:rPr>
          <w:rFonts w:cs="Arial"/>
        </w:rPr>
        <w:t xml:space="preserve">here savings can be made </w:t>
      </w:r>
      <w:r w:rsidR="00A401BF" w:rsidRPr="005753BC">
        <w:rPr>
          <w:rFonts w:cs="Arial"/>
        </w:rPr>
        <w:t>compared to</w:t>
      </w:r>
      <w:r w:rsidR="00473F31" w:rsidRPr="005753BC">
        <w:rPr>
          <w:rFonts w:cs="Arial"/>
        </w:rPr>
        <w:t xml:space="preserve"> public transport by car sharing</w:t>
      </w:r>
    </w:p>
    <w:p w14:paraId="07623E52" w14:textId="4CC39602" w:rsidR="002E44D4" w:rsidRPr="005753BC" w:rsidRDefault="00A16961" w:rsidP="00BE4A77">
      <w:pPr>
        <w:rPr>
          <w:rFonts w:cs="Arial"/>
        </w:rPr>
      </w:pPr>
      <w:r w:rsidRPr="005753BC">
        <w:rPr>
          <w:rFonts w:cs="Arial"/>
        </w:rPr>
        <w:t>Due to</w:t>
      </w:r>
      <w:r w:rsidR="00912BF0" w:rsidRPr="005753BC">
        <w:rPr>
          <w:rFonts w:cs="Arial"/>
        </w:rPr>
        <w:t xml:space="preserve"> the </w:t>
      </w:r>
      <w:r w:rsidRPr="005753BC">
        <w:rPr>
          <w:rFonts w:cs="Arial"/>
        </w:rPr>
        <w:t xml:space="preserve">tax </w:t>
      </w:r>
      <w:r w:rsidR="00912BF0" w:rsidRPr="005753BC">
        <w:rPr>
          <w:rFonts w:cs="Arial"/>
        </w:rPr>
        <w:t xml:space="preserve">implications, </w:t>
      </w:r>
      <w:r w:rsidRPr="005753BC">
        <w:rPr>
          <w:rFonts w:cs="Arial"/>
        </w:rPr>
        <w:t>pool cars should not be used</w:t>
      </w:r>
      <w:r w:rsidR="003A455D" w:rsidRPr="005753BC">
        <w:rPr>
          <w:rFonts w:cs="Arial"/>
        </w:rPr>
        <w:t xml:space="preserve"> for</w:t>
      </w:r>
      <w:r w:rsidR="00912BF0" w:rsidRPr="005753BC">
        <w:rPr>
          <w:rFonts w:cs="Arial"/>
        </w:rPr>
        <w:t xml:space="preserve"> </w:t>
      </w:r>
      <w:r w:rsidR="003A455D" w:rsidRPr="005753BC">
        <w:rPr>
          <w:rFonts w:cs="Arial"/>
        </w:rPr>
        <w:t>a</w:t>
      </w:r>
      <w:r w:rsidRPr="005753BC">
        <w:rPr>
          <w:rFonts w:cs="Arial"/>
        </w:rPr>
        <w:t>ny kind of personal journey</w:t>
      </w:r>
      <w:r w:rsidR="00912BF0" w:rsidRPr="005753BC">
        <w:rPr>
          <w:rFonts w:cs="Arial"/>
        </w:rPr>
        <w:t xml:space="preserve"> or to</w:t>
      </w:r>
      <w:r w:rsidRPr="005753BC">
        <w:rPr>
          <w:rFonts w:cs="Arial"/>
        </w:rPr>
        <w:t xml:space="preserve"> cover for a staff member</w:t>
      </w:r>
      <w:r w:rsidR="0098453A" w:rsidRPr="005753BC">
        <w:rPr>
          <w:rFonts w:cs="Arial"/>
        </w:rPr>
        <w:t>’</w:t>
      </w:r>
      <w:r w:rsidRPr="005753BC">
        <w:rPr>
          <w:rFonts w:cs="Arial"/>
        </w:rPr>
        <w:t>s broken down car</w:t>
      </w:r>
      <w:r w:rsidR="003A455D" w:rsidRPr="005753BC">
        <w:rPr>
          <w:rFonts w:cs="Arial"/>
        </w:rPr>
        <w:t>. S</w:t>
      </w:r>
      <w:r w:rsidRPr="005753BC">
        <w:rPr>
          <w:rFonts w:cs="Arial"/>
        </w:rPr>
        <w:t>hort distance trips</w:t>
      </w:r>
      <w:r w:rsidR="003A455D" w:rsidRPr="005753BC">
        <w:rPr>
          <w:rFonts w:cs="Arial"/>
        </w:rPr>
        <w:t xml:space="preserve"> should be </w:t>
      </w:r>
      <w:r w:rsidR="0098453A" w:rsidRPr="005753BC">
        <w:rPr>
          <w:rFonts w:cs="Arial"/>
        </w:rPr>
        <w:t>completed by bus</w:t>
      </w:r>
      <w:r w:rsidR="002E44D4" w:rsidRPr="005753BC">
        <w:rPr>
          <w:rFonts w:cs="Arial"/>
        </w:rPr>
        <w:t xml:space="preserve"> [or metro/rail/bicycle], </w:t>
      </w:r>
      <w:r w:rsidRPr="005753BC">
        <w:rPr>
          <w:rFonts w:cs="Arial"/>
        </w:rPr>
        <w:t>unless there is</w:t>
      </w:r>
      <w:r w:rsidR="00E238E5" w:rsidRPr="005753BC">
        <w:rPr>
          <w:rFonts w:cs="Arial"/>
        </w:rPr>
        <w:t xml:space="preserve"> </w:t>
      </w:r>
      <w:r w:rsidRPr="005753BC">
        <w:rPr>
          <w:rFonts w:cs="Arial"/>
        </w:rPr>
        <w:t>significant luggage</w:t>
      </w:r>
      <w:r w:rsidR="003A455D" w:rsidRPr="005753BC">
        <w:rPr>
          <w:rFonts w:cs="Arial"/>
        </w:rPr>
        <w:t xml:space="preserve"> to transport</w:t>
      </w:r>
      <w:r w:rsidR="00912BF0" w:rsidRPr="005753BC">
        <w:rPr>
          <w:rFonts w:cs="Arial"/>
        </w:rPr>
        <w:t>.</w:t>
      </w:r>
    </w:p>
    <w:p w14:paraId="030F334D" w14:textId="6E3632D1" w:rsidR="002E44D4" w:rsidRPr="005753BC" w:rsidRDefault="002E44D4" w:rsidP="00BE4A77">
      <w:pPr>
        <w:rPr>
          <w:rFonts w:cs="Arial"/>
        </w:rPr>
      </w:pPr>
      <w:r w:rsidRPr="005753BC">
        <w:rPr>
          <w:rFonts w:cs="Arial"/>
        </w:rPr>
        <w:t>Pool cars are most suitable for round trips and need to be returned to the office/end at the end of the journey</w:t>
      </w:r>
      <w:r w:rsidR="00BF3EF3">
        <w:rPr>
          <w:rStyle w:val="FootnoteReference"/>
          <w:rFonts w:cs="Arial"/>
        </w:rPr>
        <w:footnoteReference w:id="1"/>
      </w:r>
      <w:r w:rsidRPr="005753BC">
        <w:rPr>
          <w:rFonts w:cs="Arial"/>
        </w:rPr>
        <w:t>. Using a private car for work purposes (grey fleet) may therefore be the best option for home-based staff or those who live far from the office etc.</w:t>
      </w:r>
      <w:r w:rsidR="00BF3EF3">
        <w:rPr>
          <w:rFonts w:cs="Arial"/>
        </w:rPr>
        <w:t xml:space="preserve"> </w:t>
      </w:r>
    </w:p>
    <w:p w14:paraId="5A3439EA" w14:textId="192F8630" w:rsidR="007B69B8" w:rsidRPr="005753BC" w:rsidRDefault="002E44D4" w:rsidP="00BE4A77">
      <w:pPr>
        <w:rPr>
          <w:rFonts w:cs="Arial"/>
        </w:rPr>
      </w:pPr>
      <w:r w:rsidRPr="005753BC">
        <w:rPr>
          <w:rFonts w:cs="Arial"/>
        </w:rPr>
        <w:t xml:space="preserve">Accordingly, Org X has set a target of </w:t>
      </w:r>
      <w:r w:rsidR="007B69B8" w:rsidRPr="00553EB9">
        <w:rPr>
          <w:rFonts w:cs="Arial"/>
          <w:highlight w:val="yellow"/>
        </w:rPr>
        <w:t>75%</w:t>
      </w:r>
      <w:r w:rsidRPr="00553EB9">
        <w:rPr>
          <w:rFonts w:cs="Arial"/>
          <w:highlight w:val="yellow"/>
        </w:rPr>
        <w:t xml:space="preserve"> </w:t>
      </w:r>
      <w:r w:rsidR="007B69B8" w:rsidRPr="00553EB9">
        <w:rPr>
          <w:rFonts w:cs="Arial"/>
          <w:highlight w:val="yellow"/>
        </w:rPr>
        <w:t>:25%</w:t>
      </w:r>
      <w:r w:rsidR="007B69B8" w:rsidRPr="005753BC">
        <w:rPr>
          <w:rFonts w:cs="Arial"/>
        </w:rPr>
        <w:t xml:space="preserve"> (pool car vs private car use</w:t>
      </w:r>
      <w:r w:rsidRPr="005753BC">
        <w:rPr>
          <w:rFonts w:cs="Arial"/>
        </w:rPr>
        <w:t xml:space="preserve">). This will make </w:t>
      </w:r>
      <w:r w:rsidR="007B69B8" w:rsidRPr="005753BC">
        <w:rPr>
          <w:rFonts w:cs="Arial"/>
        </w:rPr>
        <w:t>a significant</w:t>
      </w:r>
      <w:r w:rsidR="005515FD" w:rsidRPr="005753BC">
        <w:rPr>
          <w:rFonts w:cs="Arial"/>
        </w:rPr>
        <w:t xml:space="preserve">ly reduce the </w:t>
      </w:r>
      <w:r w:rsidR="007B69B8" w:rsidRPr="005753BC">
        <w:rPr>
          <w:rFonts w:cs="Arial"/>
        </w:rPr>
        <w:t>risk</w:t>
      </w:r>
      <w:r w:rsidR="005515FD" w:rsidRPr="005753BC">
        <w:rPr>
          <w:rFonts w:cs="Arial"/>
        </w:rPr>
        <w:t>s</w:t>
      </w:r>
      <w:r w:rsidR="007B69B8" w:rsidRPr="005753BC">
        <w:rPr>
          <w:rFonts w:cs="Arial"/>
        </w:rPr>
        <w:t xml:space="preserve"> associated with private vehicles</w:t>
      </w:r>
      <w:r w:rsidRPr="005753BC">
        <w:rPr>
          <w:rFonts w:cs="Arial"/>
        </w:rPr>
        <w:t xml:space="preserve"> while still offering staff flexibility where </w:t>
      </w:r>
      <w:r w:rsidR="005515FD" w:rsidRPr="005753BC">
        <w:rPr>
          <w:rFonts w:cs="Arial"/>
        </w:rPr>
        <w:t>needed</w:t>
      </w:r>
      <w:r w:rsidRPr="005753BC">
        <w:rPr>
          <w:rFonts w:cs="Arial"/>
        </w:rPr>
        <w:t>.</w:t>
      </w:r>
    </w:p>
    <w:p w14:paraId="2C51C9D1" w14:textId="202A58B0" w:rsidR="006F5C90" w:rsidRPr="005753BC" w:rsidRDefault="006F5C90" w:rsidP="00A401BF">
      <w:pPr>
        <w:pStyle w:val="Heading1"/>
        <w:rPr>
          <w:rFonts w:cs="Arial"/>
        </w:rPr>
      </w:pPr>
      <w:bookmarkStart w:id="1" w:name="_Toc5015508"/>
      <w:r w:rsidRPr="005753BC">
        <w:rPr>
          <w:rFonts w:cs="Arial"/>
        </w:rPr>
        <w:t xml:space="preserve">Maximising the </w:t>
      </w:r>
      <w:r w:rsidR="002E44D4" w:rsidRPr="005753BC">
        <w:rPr>
          <w:rFonts w:cs="Arial"/>
        </w:rPr>
        <w:t xml:space="preserve">pool car </w:t>
      </w:r>
      <w:r w:rsidRPr="005753BC">
        <w:rPr>
          <w:rFonts w:cs="Arial"/>
        </w:rPr>
        <w:t>utilisation rates</w:t>
      </w:r>
      <w:bookmarkEnd w:id="1"/>
      <w:r w:rsidRPr="005753BC">
        <w:rPr>
          <w:rFonts w:cs="Arial"/>
        </w:rPr>
        <w:t xml:space="preserve"> </w:t>
      </w:r>
    </w:p>
    <w:p w14:paraId="167BBF78" w14:textId="62E98385" w:rsidR="005515FD" w:rsidRPr="005753BC" w:rsidRDefault="005515FD" w:rsidP="00A401BF">
      <w:pPr>
        <w:rPr>
          <w:rFonts w:cs="Arial"/>
        </w:rPr>
      </w:pPr>
    </w:p>
    <w:p w14:paraId="02723946" w14:textId="1407FFBB" w:rsidR="002E44D4" w:rsidRPr="005753BC" w:rsidRDefault="005515FD" w:rsidP="00A401BF">
      <w:pPr>
        <w:rPr>
          <w:rFonts w:cs="Arial"/>
        </w:rPr>
      </w:pPr>
      <w:r w:rsidRPr="005753BC">
        <w:rPr>
          <w:rFonts w:cs="Arial"/>
        </w:rPr>
        <w:t xml:space="preserve">In this section of the strategy, describe the actions you have taken or will take to </w:t>
      </w:r>
      <w:r w:rsidR="002E44D4" w:rsidRPr="005753BC">
        <w:rPr>
          <w:rFonts w:cs="Arial"/>
        </w:rPr>
        <w:t>encourage employees to use the pool cars</w:t>
      </w:r>
      <w:r w:rsidRPr="005753BC">
        <w:rPr>
          <w:rFonts w:cs="Arial"/>
        </w:rPr>
        <w:t>. For example:</w:t>
      </w:r>
      <w:r w:rsidR="002E44D4" w:rsidRPr="005753BC">
        <w:rPr>
          <w:rFonts w:cs="Arial"/>
        </w:rPr>
        <w:t xml:space="preserve"> </w:t>
      </w:r>
    </w:p>
    <w:p w14:paraId="34AF02D0" w14:textId="205A02DD" w:rsidR="005515FD" w:rsidRPr="005753BC" w:rsidRDefault="005515FD" w:rsidP="005515FD">
      <w:pPr>
        <w:pStyle w:val="ListParagraph"/>
        <w:numPr>
          <w:ilvl w:val="0"/>
          <w:numId w:val="12"/>
        </w:numPr>
        <w:shd w:val="clear" w:color="auto" w:fill="FFFFFF"/>
        <w:spacing w:after="0" w:line="240" w:lineRule="auto"/>
        <w:rPr>
          <w:rFonts w:eastAsia="Times New Roman" w:cs="Arial"/>
          <w:lang w:eastAsia="en-GB"/>
        </w:rPr>
      </w:pPr>
      <w:r w:rsidRPr="005753BC">
        <w:rPr>
          <w:rFonts w:eastAsia="Times New Roman" w:cs="Arial"/>
          <w:lang w:eastAsia="en-GB"/>
        </w:rPr>
        <w:t xml:space="preserve">Improve awareness of the pool cars, booking procedures </w:t>
      </w:r>
      <w:proofErr w:type="spellStart"/>
      <w:r w:rsidRPr="005753BC">
        <w:rPr>
          <w:rFonts w:eastAsia="Times New Roman" w:cs="Arial"/>
          <w:lang w:eastAsia="en-GB"/>
        </w:rPr>
        <w:t>etc</w:t>
      </w:r>
      <w:proofErr w:type="spellEnd"/>
    </w:p>
    <w:p w14:paraId="1F162FCF" w14:textId="062F8765" w:rsidR="005515FD" w:rsidRPr="005753BC" w:rsidRDefault="005515FD" w:rsidP="005515FD">
      <w:pPr>
        <w:pStyle w:val="ListParagraph"/>
        <w:numPr>
          <w:ilvl w:val="0"/>
          <w:numId w:val="12"/>
        </w:numPr>
        <w:shd w:val="clear" w:color="auto" w:fill="FFFFFF"/>
        <w:spacing w:after="0" w:line="240" w:lineRule="auto"/>
        <w:rPr>
          <w:rFonts w:eastAsia="Times New Roman" w:cs="Arial"/>
          <w:lang w:eastAsia="en-GB"/>
        </w:rPr>
      </w:pPr>
      <w:r w:rsidRPr="005753BC">
        <w:rPr>
          <w:rFonts w:eastAsia="Times New Roman" w:cs="Arial"/>
          <w:lang w:eastAsia="en-GB"/>
        </w:rPr>
        <w:t>Ensure new starters aware of the pool cars and travel processes and options</w:t>
      </w:r>
    </w:p>
    <w:p w14:paraId="1435302C" w14:textId="010ED808" w:rsidR="006652B1" w:rsidRDefault="006652B1" w:rsidP="00553EB9">
      <w:pPr>
        <w:pStyle w:val="ListParagraph"/>
        <w:numPr>
          <w:ilvl w:val="0"/>
          <w:numId w:val="12"/>
        </w:numPr>
        <w:shd w:val="clear" w:color="auto" w:fill="FFFFFF"/>
        <w:spacing w:after="0" w:line="240" w:lineRule="auto"/>
        <w:rPr>
          <w:rFonts w:eastAsia="Times New Roman" w:cs="Arial"/>
          <w:lang w:eastAsia="en-GB"/>
        </w:rPr>
      </w:pPr>
      <w:r w:rsidRPr="00553EB9">
        <w:rPr>
          <w:rFonts w:eastAsia="Times New Roman" w:cs="Arial"/>
          <w:lang w:eastAsia="en-GB"/>
        </w:rPr>
        <w:t>Enforc</w:t>
      </w:r>
      <w:r w:rsidR="002E44D4" w:rsidRPr="005753BC">
        <w:rPr>
          <w:rFonts w:eastAsia="Times New Roman" w:cs="Arial"/>
          <w:lang w:eastAsia="en-GB"/>
        </w:rPr>
        <w:t xml:space="preserve">ing a </w:t>
      </w:r>
      <w:r w:rsidR="00434A41" w:rsidRPr="00553EB9">
        <w:rPr>
          <w:rFonts w:eastAsia="Times New Roman" w:cs="Arial"/>
          <w:highlight w:val="yellow"/>
          <w:lang w:eastAsia="en-GB"/>
        </w:rPr>
        <w:t>[</w:t>
      </w:r>
      <w:r w:rsidRPr="00553EB9">
        <w:rPr>
          <w:rFonts w:eastAsia="Times New Roman" w:cs="Arial"/>
          <w:highlight w:val="yellow"/>
          <w:lang w:eastAsia="en-GB"/>
        </w:rPr>
        <w:t xml:space="preserve">50 </w:t>
      </w:r>
      <w:proofErr w:type="gramStart"/>
      <w:r w:rsidRPr="00553EB9">
        <w:rPr>
          <w:rFonts w:eastAsia="Times New Roman" w:cs="Arial"/>
          <w:highlight w:val="yellow"/>
          <w:lang w:eastAsia="en-GB"/>
        </w:rPr>
        <w:t>mile</w:t>
      </w:r>
      <w:proofErr w:type="gramEnd"/>
      <w:r w:rsidR="00434A41" w:rsidRPr="00553EB9">
        <w:rPr>
          <w:rFonts w:eastAsia="Times New Roman" w:cs="Arial"/>
          <w:highlight w:val="yellow"/>
          <w:lang w:eastAsia="en-GB"/>
        </w:rPr>
        <w:t>]</w:t>
      </w:r>
      <w:r w:rsidRPr="00553EB9">
        <w:rPr>
          <w:rFonts w:eastAsia="Times New Roman" w:cs="Arial"/>
          <w:lang w:eastAsia="en-GB"/>
        </w:rPr>
        <w:t xml:space="preserve"> round trip rule</w:t>
      </w:r>
      <w:r w:rsidR="002E44D4" w:rsidRPr="005753BC">
        <w:rPr>
          <w:rFonts w:eastAsia="Times New Roman" w:cs="Arial"/>
          <w:lang w:eastAsia="en-GB"/>
        </w:rPr>
        <w:t xml:space="preserve"> on grey fleet mileage reimbursement claims</w:t>
      </w:r>
      <w:r w:rsidRPr="00553EB9">
        <w:rPr>
          <w:rFonts w:eastAsia="Times New Roman" w:cs="Arial"/>
          <w:lang w:eastAsia="en-GB"/>
        </w:rPr>
        <w:t xml:space="preserve">. Where this is not adhered to, </w:t>
      </w:r>
      <w:r w:rsidR="002E44D4" w:rsidRPr="005753BC">
        <w:rPr>
          <w:rFonts w:eastAsia="Times New Roman" w:cs="Arial"/>
          <w:lang w:eastAsia="en-GB"/>
        </w:rPr>
        <w:t>consider capping the number of miles that ca</w:t>
      </w:r>
      <w:r w:rsidRPr="00553EB9">
        <w:rPr>
          <w:rFonts w:eastAsia="Times New Roman" w:cs="Arial"/>
          <w:lang w:eastAsia="en-GB"/>
        </w:rPr>
        <w:t>n be claimed in a day</w:t>
      </w:r>
      <w:r w:rsidR="002E44D4" w:rsidRPr="005753BC">
        <w:rPr>
          <w:rFonts w:eastAsia="Times New Roman" w:cs="Arial"/>
          <w:lang w:eastAsia="en-GB"/>
        </w:rPr>
        <w:t xml:space="preserve"> </w:t>
      </w:r>
      <w:r w:rsidRPr="00553EB9">
        <w:rPr>
          <w:rFonts w:eastAsia="Times New Roman" w:cs="Arial"/>
          <w:lang w:eastAsia="en-GB"/>
        </w:rPr>
        <w:t xml:space="preserve">or </w:t>
      </w:r>
      <w:r w:rsidR="002E44D4" w:rsidRPr="005753BC">
        <w:rPr>
          <w:rFonts w:eastAsia="Times New Roman" w:cs="Arial"/>
          <w:lang w:eastAsia="en-GB"/>
        </w:rPr>
        <w:t>significantly reducing the rate a</w:t>
      </w:r>
      <w:r w:rsidRPr="00553EB9">
        <w:rPr>
          <w:rFonts w:eastAsia="Times New Roman" w:cs="Arial"/>
          <w:lang w:eastAsia="en-GB"/>
        </w:rPr>
        <w:t xml:space="preserve">fter </w:t>
      </w:r>
      <w:r w:rsidRPr="00553EB9">
        <w:rPr>
          <w:rFonts w:eastAsia="Times New Roman" w:cs="Arial"/>
          <w:highlight w:val="yellow"/>
          <w:lang w:eastAsia="en-GB"/>
        </w:rPr>
        <w:t>50 miles</w:t>
      </w:r>
      <w:r w:rsidRPr="00553EB9">
        <w:rPr>
          <w:rFonts w:eastAsia="Times New Roman" w:cs="Arial"/>
          <w:lang w:eastAsia="en-GB"/>
        </w:rPr>
        <w:t>.</w:t>
      </w:r>
    </w:p>
    <w:p w14:paraId="31825CBC" w14:textId="1083ACB6" w:rsidR="006E6EB7" w:rsidRDefault="006E6EB7" w:rsidP="006E6EB7">
      <w:pPr>
        <w:pStyle w:val="ListParagraph"/>
        <w:numPr>
          <w:ilvl w:val="0"/>
          <w:numId w:val="12"/>
        </w:numPr>
        <w:shd w:val="clear" w:color="auto" w:fill="FFFFFF"/>
        <w:spacing w:after="0" w:line="240" w:lineRule="auto"/>
        <w:rPr>
          <w:rFonts w:eastAsia="Times New Roman" w:cs="Arial"/>
          <w:lang w:eastAsia="en-GB"/>
        </w:rPr>
      </w:pPr>
      <w:r>
        <w:rPr>
          <w:rFonts w:eastAsia="Times New Roman" w:cs="Arial"/>
          <w:lang w:eastAsia="en-GB"/>
        </w:rPr>
        <w:t xml:space="preserve">If a pool car was available when a grey fleet journey was undertaken, and would have been appropriate, consider paying the driver only the cost of the pool car to the organisation, and not the higher approved mileage rate (previously AMAP rate) </w:t>
      </w:r>
    </w:p>
    <w:p w14:paraId="5785B41E" w14:textId="719425D3" w:rsidR="0035638E" w:rsidRPr="005753BC" w:rsidRDefault="005515FD" w:rsidP="006652B1">
      <w:pPr>
        <w:pStyle w:val="ListParagraph"/>
        <w:numPr>
          <w:ilvl w:val="0"/>
          <w:numId w:val="1"/>
        </w:numPr>
        <w:shd w:val="clear" w:color="auto" w:fill="FFFFFF"/>
        <w:spacing w:after="0" w:line="240" w:lineRule="auto"/>
        <w:rPr>
          <w:rFonts w:eastAsia="Times New Roman" w:cs="Arial"/>
          <w:lang w:eastAsia="en-GB"/>
        </w:rPr>
      </w:pPr>
      <w:r w:rsidRPr="005753BC">
        <w:rPr>
          <w:rFonts w:eastAsia="Times New Roman" w:cs="Arial"/>
          <w:lang w:eastAsia="en-GB"/>
        </w:rPr>
        <w:t>Rejecting mileage</w:t>
      </w:r>
      <w:r w:rsidR="0035638E" w:rsidRPr="005753BC">
        <w:rPr>
          <w:rFonts w:eastAsia="Times New Roman" w:cs="Arial"/>
          <w:lang w:eastAsia="en-GB"/>
        </w:rPr>
        <w:t xml:space="preserve"> claims for local trips in private cars.</w:t>
      </w:r>
    </w:p>
    <w:p w14:paraId="4285A76F" w14:textId="2B07A01E" w:rsidR="00BF3EF3" w:rsidRDefault="006652B1" w:rsidP="006652B1">
      <w:pPr>
        <w:pStyle w:val="ListParagraph"/>
        <w:numPr>
          <w:ilvl w:val="0"/>
          <w:numId w:val="1"/>
        </w:numPr>
        <w:shd w:val="clear" w:color="auto" w:fill="FFFFFF"/>
        <w:spacing w:after="0" w:line="240" w:lineRule="auto"/>
        <w:rPr>
          <w:rFonts w:eastAsia="Times New Roman" w:cs="Arial"/>
          <w:lang w:eastAsia="en-GB"/>
        </w:rPr>
      </w:pPr>
      <w:r w:rsidRPr="005753BC">
        <w:rPr>
          <w:rFonts w:eastAsia="Times New Roman" w:cs="Arial"/>
          <w:lang w:eastAsia="en-GB"/>
        </w:rPr>
        <w:t>Refus</w:t>
      </w:r>
      <w:r w:rsidR="005515FD" w:rsidRPr="005753BC">
        <w:rPr>
          <w:rFonts w:eastAsia="Times New Roman" w:cs="Arial"/>
          <w:lang w:eastAsia="en-GB"/>
        </w:rPr>
        <w:t xml:space="preserve">ing </w:t>
      </w:r>
      <w:r w:rsidRPr="005753BC">
        <w:rPr>
          <w:rFonts w:eastAsia="Times New Roman" w:cs="Arial"/>
          <w:lang w:eastAsia="en-GB"/>
        </w:rPr>
        <w:t xml:space="preserve">claims for drivers who have not </w:t>
      </w:r>
      <w:r w:rsidR="0035638E" w:rsidRPr="005753BC">
        <w:rPr>
          <w:rFonts w:eastAsia="Times New Roman" w:cs="Arial"/>
          <w:lang w:eastAsia="en-GB"/>
        </w:rPr>
        <w:t>registered to drive at work</w:t>
      </w:r>
      <w:r w:rsidR="00BF3EF3">
        <w:rPr>
          <w:rFonts w:eastAsia="Times New Roman" w:cs="Arial"/>
          <w:lang w:eastAsia="en-GB"/>
        </w:rPr>
        <w:t>. N</w:t>
      </w:r>
      <w:r w:rsidR="00BF3EF3" w:rsidRPr="005753BC">
        <w:rPr>
          <w:rFonts w:eastAsia="Times New Roman" w:cs="Arial"/>
          <w:highlight w:val="yellow"/>
          <w:lang w:eastAsia="en-GB"/>
        </w:rPr>
        <w:t>ote: there are duty of care implications.</w:t>
      </w:r>
    </w:p>
    <w:p w14:paraId="3D50513D" w14:textId="6FA63677" w:rsidR="006652B1" w:rsidRPr="005753BC" w:rsidRDefault="00BF3EF3" w:rsidP="006652B1">
      <w:pPr>
        <w:pStyle w:val="ListParagraph"/>
        <w:numPr>
          <w:ilvl w:val="0"/>
          <w:numId w:val="1"/>
        </w:numPr>
        <w:shd w:val="clear" w:color="auto" w:fill="FFFFFF"/>
        <w:spacing w:after="0" w:line="240" w:lineRule="auto"/>
        <w:rPr>
          <w:rFonts w:eastAsia="Times New Roman" w:cs="Arial"/>
          <w:lang w:eastAsia="en-GB"/>
        </w:rPr>
      </w:pPr>
      <w:r>
        <w:rPr>
          <w:rFonts w:eastAsia="Times New Roman" w:cs="Arial"/>
          <w:lang w:eastAsia="en-GB"/>
        </w:rPr>
        <w:t xml:space="preserve">Refusing claims for drivers who have not attended a mandatory in-house training session </w:t>
      </w:r>
      <w:r w:rsidR="005515FD" w:rsidRPr="005753BC">
        <w:rPr>
          <w:rFonts w:eastAsia="Times New Roman" w:cs="Arial"/>
          <w:lang w:eastAsia="en-GB"/>
        </w:rPr>
        <w:t xml:space="preserve">– </w:t>
      </w:r>
      <w:r w:rsidRPr="009341D8">
        <w:rPr>
          <w:rFonts w:eastAsia="Times New Roman" w:cs="Arial"/>
          <w:highlight w:val="yellow"/>
          <w:lang w:eastAsia="en-GB"/>
        </w:rPr>
        <w:t>N</w:t>
      </w:r>
      <w:r w:rsidR="005515FD" w:rsidRPr="005753BC">
        <w:rPr>
          <w:rFonts w:eastAsia="Times New Roman" w:cs="Arial"/>
          <w:highlight w:val="yellow"/>
          <w:lang w:eastAsia="en-GB"/>
        </w:rPr>
        <w:t>ote: there are duty of care implications</w:t>
      </w:r>
      <w:r w:rsidR="0035638E" w:rsidRPr="005753BC">
        <w:rPr>
          <w:rFonts w:eastAsia="Times New Roman" w:cs="Arial"/>
          <w:highlight w:val="yellow"/>
          <w:lang w:eastAsia="en-GB"/>
        </w:rPr>
        <w:t>.</w:t>
      </w:r>
    </w:p>
    <w:p w14:paraId="42E38C6A" w14:textId="1730BAA8" w:rsidR="0035638E" w:rsidRPr="005753BC" w:rsidRDefault="005515FD" w:rsidP="006652B1">
      <w:pPr>
        <w:pStyle w:val="ListParagraph"/>
        <w:numPr>
          <w:ilvl w:val="0"/>
          <w:numId w:val="1"/>
        </w:numPr>
        <w:shd w:val="clear" w:color="auto" w:fill="FFFFFF"/>
        <w:spacing w:after="0" w:line="240" w:lineRule="auto"/>
        <w:rPr>
          <w:rFonts w:eastAsia="Times New Roman" w:cs="Arial"/>
          <w:lang w:eastAsia="en-GB"/>
        </w:rPr>
      </w:pPr>
      <w:r w:rsidRPr="005753BC">
        <w:rPr>
          <w:rFonts w:eastAsia="Times New Roman" w:cs="Arial"/>
          <w:lang w:eastAsia="en-GB"/>
        </w:rPr>
        <w:t xml:space="preserve">Communicate the </w:t>
      </w:r>
      <w:r w:rsidR="0035638E" w:rsidRPr="005753BC">
        <w:rPr>
          <w:rFonts w:eastAsia="Times New Roman" w:cs="Arial"/>
          <w:lang w:eastAsia="en-GB"/>
        </w:rPr>
        <w:t xml:space="preserve">risk implications </w:t>
      </w:r>
      <w:r w:rsidRPr="005753BC">
        <w:rPr>
          <w:rFonts w:eastAsia="Times New Roman" w:cs="Arial"/>
          <w:lang w:eastAsia="en-GB"/>
        </w:rPr>
        <w:t xml:space="preserve">of grey fleet use, particularly to </w:t>
      </w:r>
      <w:r w:rsidR="0035638E" w:rsidRPr="005753BC">
        <w:rPr>
          <w:rFonts w:eastAsia="Times New Roman" w:cs="Arial"/>
          <w:lang w:eastAsia="en-GB"/>
        </w:rPr>
        <w:t>line managers</w:t>
      </w:r>
      <w:r w:rsidRPr="005753BC">
        <w:rPr>
          <w:rFonts w:eastAsia="Times New Roman" w:cs="Arial"/>
          <w:lang w:eastAsia="en-GB"/>
        </w:rPr>
        <w:t>.</w:t>
      </w:r>
    </w:p>
    <w:p w14:paraId="77788A39" w14:textId="07C4C695" w:rsidR="006F5C90" w:rsidRPr="005753BC" w:rsidRDefault="006F5C90" w:rsidP="00553EB9">
      <w:pPr>
        <w:pStyle w:val="Heading1"/>
        <w:rPr>
          <w:rFonts w:cs="Arial"/>
        </w:rPr>
      </w:pPr>
      <w:r w:rsidRPr="005753BC">
        <w:rPr>
          <w:rFonts w:cs="Arial"/>
        </w:rPr>
        <w:br/>
      </w:r>
      <w:bookmarkStart w:id="2" w:name="_Toc5015509"/>
      <w:r w:rsidR="005515FD" w:rsidRPr="005753BC">
        <w:rPr>
          <w:rFonts w:cs="Arial"/>
        </w:rPr>
        <w:t>Current or planned pool cars fleet</w:t>
      </w:r>
      <w:bookmarkEnd w:id="2"/>
    </w:p>
    <w:p w14:paraId="6502B33A" w14:textId="77777777" w:rsidR="005515FD" w:rsidRPr="005753BC" w:rsidRDefault="005515FD" w:rsidP="006F5C90">
      <w:pPr>
        <w:rPr>
          <w:rFonts w:cs="Arial"/>
        </w:rPr>
      </w:pPr>
      <w:r w:rsidRPr="005753BC">
        <w:rPr>
          <w:rFonts w:cs="Arial"/>
        </w:rPr>
        <w:t>In this section, describe how many vehicles you have or are planning, the types of vehicles and why.</w:t>
      </w:r>
    </w:p>
    <w:p w14:paraId="665BAD82" w14:textId="3BA44A99" w:rsidR="006F5C90" w:rsidRPr="005753BC" w:rsidRDefault="005515FD" w:rsidP="006F5C90">
      <w:pPr>
        <w:rPr>
          <w:rFonts w:cs="Arial"/>
          <w:highlight w:val="yellow"/>
        </w:rPr>
      </w:pPr>
      <w:r w:rsidRPr="005753BC">
        <w:rPr>
          <w:rFonts w:cs="Arial"/>
          <w:highlight w:val="yellow"/>
        </w:rPr>
        <w:t xml:space="preserve">For example: The </w:t>
      </w:r>
      <w:r w:rsidR="006F5C90" w:rsidRPr="005753BC">
        <w:rPr>
          <w:rFonts w:cs="Arial"/>
          <w:highlight w:val="yellow"/>
        </w:rPr>
        <w:t>current</w:t>
      </w:r>
      <w:r w:rsidRPr="005753BC">
        <w:rPr>
          <w:rFonts w:cs="Arial"/>
          <w:highlight w:val="yellow"/>
        </w:rPr>
        <w:t xml:space="preserve"> pool car </w:t>
      </w:r>
      <w:r w:rsidR="006F5C90" w:rsidRPr="005753BC">
        <w:rPr>
          <w:rFonts w:cs="Arial"/>
          <w:highlight w:val="yellow"/>
        </w:rPr>
        <w:t xml:space="preserve">fleet consists of 21 </w:t>
      </w:r>
      <w:r w:rsidRPr="005753BC">
        <w:rPr>
          <w:rFonts w:cs="Arial"/>
          <w:highlight w:val="yellow"/>
        </w:rPr>
        <w:t>s</w:t>
      </w:r>
      <w:r w:rsidR="006F5C90" w:rsidRPr="005753BC">
        <w:rPr>
          <w:rFonts w:cs="Arial"/>
          <w:highlight w:val="yellow"/>
        </w:rPr>
        <w:t xml:space="preserve">mall </w:t>
      </w:r>
      <w:r w:rsidRPr="005753BC">
        <w:rPr>
          <w:rFonts w:cs="Arial"/>
          <w:highlight w:val="yellow"/>
        </w:rPr>
        <w:t>c</w:t>
      </w:r>
      <w:r w:rsidR="006F5C90" w:rsidRPr="005753BC">
        <w:rPr>
          <w:rFonts w:cs="Arial"/>
          <w:highlight w:val="yellow"/>
        </w:rPr>
        <w:t xml:space="preserve">ars (60%), 6 </w:t>
      </w:r>
      <w:r w:rsidRPr="005753BC">
        <w:rPr>
          <w:rFonts w:cs="Arial"/>
          <w:highlight w:val="yellow"/>
        </w:rPr>
        <w:t>m</w:t>
      </w:r>
      <w:r w:rsidR="006F5C90" w:rsidRPr="005753BC">
        <w:rPr>
          <w:rFonts w:cs="Arial"/>
          <w:highlight w:val="yellow"/>
        </w:rPr>
        <w:t xml:space="preserve">edium </w:t>
      </w:r>
      <w:r w:rsidRPr="005753BC">
        <w:rPr>
          <w:rFonts w:cs="Arial"/>
          <w:highlight w:val="yellow"/>
        </w:rPr>
        <w:t>c</w:t>
      </w:r>
      <w:r w:rsidR="006F5C90" w:rsidRPr="005753BC">
        <w:rPr>
          <w:rFonts w:cs="Arial"/>
          <w:highlight w:val="yellow"/>
        </w:rPr>
        <w:t xml:space="preserve">ars (17%), 7 "seven seaters" (20%) and 1 executive car. </w:t>
      </w:r>
      <w:r w:rsidRPr="005753BC">
        <w:rPr>
          <w:rFonts w:cs="Arial"/>
          <w:highlight w:val="yellow"/>
        </w:rPr>
        <w:t xml:space="preserve">Two </w:t>
      </w:r>
      <w:r w:rsidR="006F5C90" w:rsidRPr="005753BC">
        <w:rPr>
          <w:rFonts w:cs="Arial"/>
          <w:highlight w:val="yellow"/>
        </w:rPr>
        <w:t>vehicles are automatic</w:t>
      </w:r>
      <w:r w:rsidRPr="005753BC">
        <w:rPr>
          <w:rFonts w:cs="Arial"/>
          <w:highlight w:val="yellow"/>
        </w:rPr>
        <w:t>s</w:t>
      </w:r>
      <w:r w:rsidR="006F5C90" w:rsidRPr="005753BC">
        <w:rPr>
          <w:rFonts w:cs="Arial"/>
          <w:highlight w:val="yellow"/>
        </w:rPr>
        <w:t xml:space="preserve">. We also have </w:t>
      </w:r>
      <w:r w:rsidRPr="005753BC">
        <w:rPr>
          <w:rFonts w:cs="Arial"/>
          <w:highlight w:val="yellow"/>
        </w:rPr>
        <w:t xml:space="preserve">two </w:t>
      </w:r>
      <w:r w:rsidR="006F5C90" w:rsidRPr="005753BC">
        <w:rPr>
          <w:rFonts w:cs="Arial"/>
          <w:highlight w:val="yellow"/>
        </w:rPr>
        <w:t>nine</w:t>
      </w:r>
      <w:r w:rsidRPr="005753BC">
        <w:rPr>
          <w:rFonts w:cs="Arial"/>
          <w:highlight w:val="yellow"/>
        </w:rPr>
        <w:t>-</w:t>
      </w:r>
      <w:r w:rsidR="006F5C90" w:rsidRPr="005753BC">
        <w:rPr>
          <w:rFonts w:cs="Arial"/>
          <w:highlight w:val="yellow"/>
        </w:rPr>
        <w:t xml:space="preserve">seat </w:t>
      </w:r>
      <w:r w:rsidRPr="005753BC">
        <w:rPr>
          <w:rFonts w:cs="Arial"/>
          <w:highlight w:val="yellow"/>
        </w:rPr>
        <w:t>m</w:t>
      </w:r>
      <w:r w:rsidR="006F5C90" w:rsidRPr="005753BC">
        <w:rPr>
          <w:rFonts w:cs="Arial"/>
          <w:highlight w:val="yellow"/>
        </w:rPr>
        <w:t>inibuses.</w:t>
      </w:r>
    </w:p>
    <w:p w14:paraId="661C375B" w14:textId="09607426" w:rsidR="006F5C90" w:rsidRPr="005753BC" w:rsidRDefault="005515FD" w:rsidP="006F5C90">
      <w:pPr>
        <w:rPr>
          <w:rFonts w:cs="Arial"/>
        </w:rPr>
      </w:pPr>
      <w:r w:rsidRPr="005753BC">
        <w:rPr>
          <w:rFonts w:cs="Arial"/>
          <w:highlight w:val="yellow"/>
        </w:rPr>
        <w:t xml:space="preserve">For example: This is sufficient to meet most demand and during peaks, the </w:t>
      </w:r>
      <w:r w:rsidR="006F5C90" w:rsidRPr="005753BC">
        <w:rPr>
          <w:rFonts w:cs="Arial"/>
          <w:highlight w:val="yellow"/>
        </w:rPr>
        <w:t>fleet can be topped up with</w:t>
      </w:r>
      <w:r w:rsidRPr="005753BC">
        <w:rPr>
          <w:rFonts w:cs="Arial"/>
          <w:highlight w:val="yellow"/>
        </w:rPr>
        <w:t xml:space="preserve"> </w:t>
      </w:r>
      <w:r w:rsidR="006F5C90" w:rsidRPr="005753BC">
        <w:rPr>
          <w:rFonts w:cs="Arial"/>
          <w:highlight w:val="yellow"/>
        </w:rPr>
        <w:t>daily hire</w:t>
      </w:r>
      <w:r w:rsidRPr="005753BC">
        <w:rPr>
          <w:rFonts w:cs="Arial"/>
          <w:highlight w:val="yellow"/>
        </w:rPr>
        <w:t xml:space="preserve"> vehicles</w:t>
      </w:r>
      <w:r w:rsidR="006E6EB7">
        <w:rPr>
          <w:rFonts w:cs="Arial"/>
          <w:highlight w:val="yellow"/>
        </w:rPr>
        <w:t xml:space="preserve"> or car clubs</w:t>
      </w:r>
      <w:r w:rsidR="006F5C90" w:rsidRPr="005753BC">
        <w:rPr>
          <w:rFonts w:cs="Arial"/>
          <w:highlight w:val="yellow"/>
        </w:rPr>
        <w:t xml:space="preserve">. </w:t>
      </w:r>
      <w:r w:rsidR="002837FF" w:rsidRPr="005753BC">
        <w:rPr>
          <w:rFonts w:cs="Arial"/>
          <w:highlight w:val="yellow"/>
        </w:rPr>
        <w:t xml:space="preserve">When smaller vehicles are all in use, the </w:t>
      </w:r>
      <w:r w:rsidR="006F5C90" w:rsidRPr="005753BC">
        <w:rPr>
          <w:rFonts w:cs="Arial"/>
          <w:highlight w:val="yellow"/>
        </w:rPr>
        <w:t>larger vehicle</w:t>
      </w:r>
      <w:r w:rsidR="002837FF" w:rsidRPr="005753BC">
        <w:rPr>
          <w:rFonts w:cs="Arial"/>
          <w:highlight w:val="yellow"/>
        </w:rPr>
        <w:t xml:space="preserve">s can be used for </w:t>
      </w:r>
      <w:r w:rsidR="006F5C90" w:rsidRPr="005753BC">
        <w:rPr>
          <w:rFonts w:cs="Arial"/>
          <w:highlight w:val="yellow"/>
        </w:rPr>
        <w:t>more general tasks, ensuring high utilisation at all times.</w:t>
      </w:r>
    </w:p>
    <w:p w14:paraId="20787C6F" w14:textId="77777777" w:rsidR="002837FF" w:rsidRPr="005753BC" w:rsidRDefault="002837FF" w:rsidP="002837FF">
      <w:pPr>
        <w:pStyle w:val="Heading2"/>
        <w:rPr>
          <w:rFonts w:cs="Arial"/>
        </w:rPr>
      </w:pPr>
      <w:bookmarkStart w:id="3" w:name="_Toc5015510"/>
      <w:r w:rsidRPr="005753BC">
        <w:rPr>
          <w:rFonts w:cs="Arial"/>
        </w:rPr>
        <w:t>Driver licensing and booking procedure</w:t>
      </w:r>
      <w:bookmarkEnd w:id="3"/>
    </w:p>
    <w:p w14:paraId="494A8145" w14:textId="13A43904" w:rsidR="002837FF" w:rsidRPr="00594FD0" w:rsidRDefault="002837FF" w:rsidP="002837FF">
      <w:pPr>
        <w:rPr>
          <w:rFonts w:cs="Arial"/>
          <w:color w:val="3C161C" w:themeColor="accent1" w:themeShade="BF"/>
        </w:rPr>
      </w:pPr>
      <w:r w:rsidRPr="005753BC">
        <w:rPr>
          <w:rFonts w:cs="Arial"/>
        </w:rPr>
        <w:t xml:space="preserve">All pool car drivers must undertake a driver induction </w:t>
      </w:r>
      <w:r w:rsidR="00594FD0" w:rsidRPr="009341D8">
        <w:rPr>
          <w:rFonts w:cs="Arial"/>
          <w:highlight w:val="yellow"/>
        </w:rPr>
        <w:t>[i.e.</w:t>
      </w:r>
      <w:r w:rsidR="00594FD0">
        <w:rPr>
          <w:rFonts w:cs="Arial"/>
        </w:rPr>
        <w:t xml:space="preserve"> </w:t>
      </w:r>
      <w:r w:rsidR="00594FD0" w:rsidRPr="00594FD0">
        <w:rPr>
          <w:rFonts w:cs="Arial"/>
          <w:highlight w:val="yellow"/>
        </w:rPr>
        <w:t>in person, in-house or online</w:t>
      </w:r>
      <w:r w:rsidR="00594FD0">
        <w:rPr>
          <w:rFonts w:cs="Arial"/>
        </w:rPr>
        <w:t xml:space="preserve">] to ensure they understand their responsibilities </w:t>
      </w:r>
      <w:r w:rsidRPr="005753BC">
        <w:rPr>
          <w:rFonts w:cs="Arial"/>
        </w:rPr>
        <w:t xml:space="preserve">and provide </w:t>
      </w:r>
      <w:r w:rsidR="00594FD0" w:rsidRPr="00594FD0">
        <w:rPr>
          <w:rFonts w:cs="Arial"/>
          <w:highlight w:val="yellow"/>
        </w:rPr>
        <w:t>the organisation</w:t>
      </w:r>
      <w:r w:rsidR="00594FD0">
        <w:rPr>
          <w:rFonts w:cs="Arial"/>
        </w:rPr>
        <w:t xml:space="preserve"> with </w:t>
      </w:r>
      <w:r w:rsidRPr="005753BC">
        <w:rPr>
          <w:rFonts w:cs="Arial"/>
        </w:rPr>
        <w:t>an up</w:t>
      </w:r>
      <w:r w:rsidR="00547ADD" w:rsidRPr="005753BC">
        <w:rPr>
          <w:rFonts w:cs="Arial"/>
        </w:rPr>
        <w:t>-</w:t>
      </w:r>
      <w:r w:rsidRPr="005753BC">
        <w:rPr>
          <w:rFonts w:cs="Arial"/>
        </w:rPr>
        <w:t>to</w:t>
      </w:r>
      <w:r w:rsidR="00547ADD" w:rsidRPr="005753BC">
        <w:rPr>
          <w:rFonts w:cs="Arial"/>
        </w:rPr>
        <w:t>-</w:t>
      </w:r>
      <w:r w:rsidRPr="005753BC">
        <w:rPr>
          <w:rFonts w:cs="Arial"/>
        </w:rPr>
        <w:t>date copy of their</w:t>
      </w:r>
      <w:r w:rsidR="00594FD0">
        <w:rPr>
          <w:rFonts w:cs="Arial"/>
        </w:rPr>
        <w:t xml:space="preserve"> driving </w:t>
      </w:r>
      <w:r w:rsidRPr="005753BC">
        <w:rPr>
          <w:rFonts w:cs="Arial"/>
        </w:rPr>
        <w:t>licence</w:t>
      </w:r>
      <w:r w:rsidR="00547ADD" w:rsidRPr="005753BC">
        <w:rPr>
          <w:rFonts w:cs="Arial"/>
        </w:rPr>
        <w:t xml:space="preserve">, </w:t>
      </w:r>
      <w:r w:rsidR="00547ADD" w:rsidRPr="00594FD0">
        <w:rPr>
          <w:rFonts w:cs="Arial"/>
          <w:color w:val="3C161C" w:themeColor="accent1" w:themeShade="BF"/>
        </w:rPr>
        <w:t>with annual checks thereafter.</w:t>
      </w:r>
    </w:p>
    <w:p w14:paraId="4A4E10D4" w14:textId="77777777" w:rsidR="002837FF" w:rsidRPr="005753BC" w:rsidRDefault="002837FF" w:rsidP="002837FF">
      <w:pPr>
        <w:rPr>
          <w:rFonts w:cs="Arial"/>
        </w:rPr>
      </w:pPr>
      <w:r w:rsidRPr="005753BC">
        <w:rPr>
          <w:rFonts w:cs="Arial"/>
        </w:rPr>
        <w:t>In this section, describe how pool cars can be booked. In particular, highlight efforts to make it straightforward and easy, and the process for ensuring that the necessary driver licensing checks have been completed.</w:t>
      </w:r>
    </w:p>
    <w:p w14:paraId="638483CF" w14:textId="49B8055F" w:rsidR="006F5C90" w:rsidRPr="005753BC" w:rsidRDefault="006F5C90" w:rsidP="00553EB9">
      <w:pPr>
        <w:pStyle w:val="Heading1"/>
        <w:rPr>
          <w:rFonts w:cs="Arial"/>
        </w:rPr>
      </w:pPr>
      <w:bookmarkStart w:id="4" w:name="_Toc5015511"/>
      <w:r w:rsidRPr="005753BC">
        <w:rPr>
          <w:rFonts w:cs="Arial"/>
        </w:rPr>
        <w:t xml:space="preserve">Allocation of </w:t>
      </w:r>
      <w:r w:rsidR="002837FF" w:rsidRPr="005753BC">
        <w:rPr>
          <w:rFonts w:cs="Arial"/>
        </w:rPr>
        <w:t>v</w:t>
      </w:r>
      <w:r w:rsidRPr="005753BC">
        <w:rPr>
          <w:rFonts w:cs="Arial"/>
        </w:rPr>
        <w:t>ehicles</w:t>
      </w:r>
      <w:bookmarkEnd w:id="4"/>
      <w:r w:rsidR="002837FF" w:rsidRPr="005753BC">
        <w:rPr>
          <w:rFonts w:cs="Arial"/>
        </w:rPr>
        <w:br/>
      </w:r>
    </w:p>
    <w:p w14:paraId="33B2FB0F" w14:textId="1B01ED4E" w:rsidR="002837FF" w:rsidRPr="005753BC" w:rsidRDefault="002837FF" w:rsidP="002837FF">
      <w:pPr>
        <w:rPr>
          <w:rFonts w:cs="Arial"/>
        </w:rPr>
      </w:pPr>
      <w:r w:rsidRPr="005753BC">
        <w:rPr>
          <w:rFonts w:cs="Arial"/>
        </w:rPr>
        <w:t>In this section, describe the policy for allocating vehicles and how it</w:t>
      </w:r>
      <w:r w:rsidR="00C257E1" w:rsidRPr="005753BC">
        <w:rPr>
          <w:rFonts w:cs="Arial"/>
        </w:rPr>
        <w:t xml:space="preserve"> will </w:t>
      </w:r>
      <w:r w:rsidRPr="005753BC">
        <w:rPr>
          <w:rFonts w:cs="Arial"/>
        </w:rPr>
        <w:t>match the correct vehicle to the right trip/need and ensure fairness. There may be a tendency for staff to use particular vehicles, i.e. larger cars.</w:t>
      </w:r>
    </w:p>
    <w:p w14:paraId="04F92C17" w14:textId="414F35E7" w:rsidR="002837FF" w:rsidRPr="005753BC" w:rsidRDefault="002837FF" w:rsidP="002837FF">
      <w:pPr>
        <w:rPr>
          <w:rFonts w:cs="Arial"/>
        </w:rPr>
      </w:pPr>
      <w:r w:rsidRPr="005753BC">
        <w:rPr>
          <w:rFonts w:cs="Arial"/>
        </w:rPr>
        <w:t xml:space="preserve">Depending on how your booking system is set up and the complexity of the pool car fleet, you might wish to create an allocation hierarchy. </w:t>
      </w:r>
    </w:p>
    <w:p w14:paraId="7A351067" w14:textId="2CD17352" w:rsidR="002837FF" w:rsidRPr="005753BC" w:rsidRDefault="002837FF" w:rsidP="006F5C90">
      <w:pPr>
        <w:rPr>
          <w:rFonts w:cs="Arial"/>
          <w:highlight w:val="yellow"/>
        </w:rPr>
      </w:pPr>
      <w:r w:rsidRPr="005753BC">
        <w:rPr>
          <w:rFonts w:cs="Arial"/>
          <w:highlight w:val="yellow"/>
        </w:rPr>
        <w:t xml:space="preserve">For example: </w:t>
      </w:r>
    </w:p>
    <w:p w14:paraId="35B14313" w14:textId="0591A8CD" w:rsidR="006F5C90" w:rsidRPr="005753BC" w:rsidRDefault="006F5C90" w:rsidP="006F5C90">
      <w:pPr>
        <w:numPr>
          <w:ilvl w:val="0"/>
          <w:numId w:val="10"/>
        </w:numPr>
        <w:spacing w:after="0" w:line="240" w:lineRule="auto"/>
        <w:rPr>
          <w:rFonts w:cs="Arial"/>
          <w:highlight w:val="yellow"/>
        </w:rPr>
      </w:pPr>
      <w:r w:rsidRPr="005753BC">
        <w:rPr>
          <w:rFonts w:cs="Arial"/>
          <w:highlight w:val="yellow"/>
        </w:rPr>
        <w:t xml:space="preserve">Requirement </w:t>
      </w:r>
      <w:r w:rsidR="002837FF" w:rsidRPr="005753BC">
        <w:rPr>
          <w:rFonts w:cs="Arial"/>
          <w:highlight w:val="yellow"/>
        </w:rPr>
        <w:t xml:space="preserve">for </w:t>
      </w:r>
      <w:r w:rsidR="00C257E1" w:rsidRPr="005753BC">
        <w:rPr>
          <w:rFonts w:cs="Arial"/>
          <w:highlight w:val="yellow"/>
        </w:rPr>
        <w:t xml:space="preserve">a </w:t>
      </w:r>
      <w:r w:rsidRPr="005753BC">
        <w:rPr>
          <w:rFonts w:cs="Arial"/>
          <w:highlight w:val="yellow"/>
        </w:rPr>
        <w:t xml:space="preserve">7 </w:t>
      </w:r>
      <w:r w:rsidR="002837FF" w:rsidRPr="005753BC">
        <w:rPr>
          <w:rFonts w:cs="Arial"/>
          <w:highlight w:val="yellow"/>
        </w:rPr>
        <w:t>s</w:t>
      </w:r>
      <w:r w:rsidRPr="005753BC">
        <w:rPr>
          <w:rFonts w:cs="Arial"/>
          <w:highlight w:val="yellow"/>
        </w:rPr>
        <w:t>eat</w:t>
      </w:r>
      <w:r w:rsidR="00C257E1" w:rsidRPr="005753BC">
        <w:rPr>
          <w:rFonts w:cs="Arial"/>
          <w:highlight w:val="yellow"/>
        </w:rPr>
        <w:t xml:space="preserve"> vehicle</w:t>
      </w:r>
    </w:p>
    <w:p w14:paraId="495D7F24" w14:textId="6889BCF3" w:rsidR="006F5C90" w:rsidRPr="005753BC" w:rsidRDefault="006F5C90" w:rsidP="006F5C90">
      <w:pPr>
        <w:numPr>
          <w:ilvl w:val="0"/>
          <w:numId w:val="10"/>
        </w:numPr>
        <w:spacing w:after="0" w:line="240" w:lineRule="auto"/>
        <w:rPr>
          <w:rFonts w:cs="Arial"/>
          <w:highlight w:val="yellow"/>
        </w:rPr>
      </w:pPr>
      <w:r w:rsidRPr="005753BC">
        <w:rPr>
          <w:rFonts w:cs="Arial"/>
          <w:highlight w:val="yellow"/>
        </w:rPr>
        <w:t xml:space="preserve">Requirement </w:t>
      </w:r>
      <w:r w:rsidR="00C257E1" w:rsidRPr="005753BC">
        <w:rPr>
          <w:rFonts w:cs="Arial"/>
          <w:highlight w:val="yellow"/>
        </w:rPr>
        <w:t>for l</w:t>
      </w:r>
      <w:r w:rsidRPr="005753BC">
        <w:rPr>
          <w:rFonts w:cs="Arial"/>
          <w:highlight w:val="yellow"/>
        </w:rPr>
        <w:t>arge luggage space</w:t>
      </w:r>
      <w:r w:rsidR="00C257E1" w:rsidRPr="005753BC">
        <w:rPr>
          <w:rFonts w:cs="Arial"/>
          <w:highlight w:val="yellow"/>
        </w:rPr>
        <w:t xml:space="preserve">, </w:t>
      </w:r>
      <w:r w:rsidRPr="005753BC">
        <w:rPr>
          <w:rFonts w:cs="Arial"/>
          <w:highlight w:val="yellow"/>
        </w:rPr>
        <w:t>but not necessarily 7 seats</w:t>
      </w:r>
    </w:p>
    <w:p w14:paraId="587D6CD7" w14:textId="3038668E" w:rsidR="00C257E1" w:rsidRPr="005753BC" w:rsidRDefault="00C257E1" w:rsidP="006F5C90">
      <w:pPr>
        <w:numPr>
          <w:ilvl w:val="0"/>
          <w:numId w:val="10"/>
        </w:numPr>
        <w:spacing w:after="0" w:line="240" w:lineRule="auto"/>
        <w:rPr>
          <w:rFonts w:cs="Arial"/>
          <w:highlight w:val="yellow"/>
        </w:rPr>
      </w:pPr>
      <w:r w:rsidRPr="005753BC">
        <w:rPr>
          <w:rFonts w:cs="Arial"/>
          <w:highlight w:val="yellow"/>
        </w:rPr>
        <w:t>Comfort for a long distance trip</w:t>
      </w:r>
    </w:p>
    <w:p w14:paraId="0994B603" w14:textId="77777777" w:rsidR="006F5C90" w:rsidRPr="005753BC" w:rsidRDefault="006F5C90" w:rsidP="006F5C90">
      <w:pPr>
        <w:numPr>
          <w:ilvl w:val="0"/>
          <w:numId w:val="10"/>
        </w:numPr>
        <w:spacing w:after="0" w:line="240" w:lineRule="auto"/>
        <w:rPr>
          <w:rFonts w:cs="Arial"/>
          <w:highlight w:val="yellow"/>
        </w:rPr>
      </w:pPr>
      <w:r w:rsidRPr="005753BC">
        <w:rPr>
          <w:rFonts w:cs="Arial"/>
          <w:highlight w:val="yellow"/>
        </w:rPr>
        <w:t>Seniority of driver within organisation</w:t>
      </w:r>
    </w:p>
    <w:p w14:paraId="291737D4" w14:textId="06623238" w:rsidR="006F5C90" w:rsidRPr="005753BC" w:rsidRDefault="006F5C90" w:rsidP="006F5C90">
      <w:pPr>
        <w:numPr>
          <w:ilvl w:val="0"/>
          <w:numId w:val="10"/>
        </w:numPr>
        <w:spacing w:after="0" w:line="240" w:lineRule="auto"/>
        <w:rPr>
          <w:rFonts w:cs="Arial"/>
          <w:highlight w:val="yellow"/>
        </w:rPr>
      </w:pPr>
      <w:r w:rsidRPr="005753BC">
        <w:rPr>
          <w:rFonts w:cs="Arial"/>
          <w:highlight w:val="yellow"/>
        </w:rPr>
        <w:t>If requested as a preference</w:t>
      </w:r>
    </w:p>
    <w:p w14:paraId="7AC59654" w14:textId="3BE03269" w:rsidR="006F5C90" w:rsidRPr="005753BC" w:rsidRDefault="006F5C90" w:rsidP="006F5C90">
      <w:pPr>
        <w:numPr>
          <w:ilvl w:val="0"/>
          <w:numId w:val="10"/>
        </w:numPr>
        <w:spacing w:after="0" w:line="240" w:lineRule="auto"/>
        <w:rPr>
          <w:rFonts w:cs="Arial"/>
          <w:highlight w:val="yellow"/>
        </w:rPr>
      </w:pPr>
      <w:r w:rsidRPr="005753BC">
        <w:rPr>
          <w:rFonts w:cs="Arial"/>
          <w:highlight w:val="yellow"/>
        </w:rPr>
        <w:t>If no other vehicles are available</w:t>
      </w:r>
      <w:r w:rsidR="00C257E1" w:rsidRPr="005753BC">
        <w:rPr>
          <w:rFonts w:cs="Arial"/>
          <w:highlight w:val="yellow"/>
        </w:rPr>
        <w:t>.</w:t>
      </w:r>
    </w:p>
    <w:p w14:paraId="09251E50" w14:textId="77777777" w:rsidR="006F5C90" w:rsidRPr="005753BC" w:rsidRDefault="006F5C90" w:rsidP="006F5C90">
      <w:pPr>
        <w:spacing w:after="0" w:line="240" w:lineRule="auto"/>
        <w:rPr>
          <w:rFonts w:cs="Arial"/>
        </w:rPr>
      </w:pPr>
    </w:p>
    <w:p w14:paraId="70089809" w14:textId="5CAA2E3F" w:rsidR="006F5C90" w:rsidRPr="005753BC" w:rsidRDefault="00C257E1" w:rsidP="00553EB9">
      <w:pPr>
        <w:pStyle w:val="Heading1"/>
        <w:rPr>
          <w:rFonts w:cs="Arial"/>
        </w:rPr>
      </w:pPr>
      <w:bookmarkStart w:id="5" w:name="_Toc5015512"/>
      <w:r w:rsidRPr="005753BC">
        <w:rPr>
          <w:rFonts w:cs="Arial"/>
        </w:rPr>
        <w:t>Meeting demand peaks</w:t>
      </w:r>
      <w:bookmarkEnd w:id="5"/>
    </w:p>
    <w:p w14:paraId="0721F8E9" w14:textId="534073A4" w:rsidR="00C257E1" w:rsidRPr="005753BC" w:rsidRDefault="00C257E1" w:rsidP="00C257E1">
      <w:pPr>
        <w:spacing w:after="0" w:line="240" w:lineRule="auto"/>
        <w:rPr>
          <w:rFonts w:cs="Arial"/>
        </w:rPr>
      </w:pPr>
      <w:r w:rsidRPr="005753BC">
        <w:rPr>
          <w:rFonts w:cs="Arial"/>
          <w:b/>
        </w:rPr>
        <w:br/>
      </w:r>
      <w:r w:rsidRPr="005753BC">
        <w:rPr>
          <w:rFonts w:cs="Arial"/>
        </w:rPr>
        <w:t>In this section, explain how you, as the fleet manager, will response to peaks in demand and where there are competing request</w:t>
      </w:r>
      <w:r w:rsidR="006B07B6" w:rsidRPr="005753BC">
        <w:rPr>
          <w:rFonts w:cs="Arial"/>
        </w:rPr>
        <w:t>s</w:t>
      </w:r>
      <w:r w:rsidRPr="005753BC">
        <w:rPr>
          <w:rFonts w:cs="Arial"/>
        </w:rPr>
        <w:t>.</w:t>
      </w:r>
      <w:r w:rsidR="006B07B6" w:rsidRPr="005753BC">
        <w:rPr>
          <w:rFonts w:cs="Arial"/>
        </w:rPr>
        <w:t xml:space="preserve"> If you have m</w:t>
      </w:r>
    </w:p>
    <w:p w14:paraId="4BD6D6CA" w14:textId="0BFACF97" w:rsidR="00C257E1" w:rsidRPr="005753BC" w:rsidRDefault="00C257E1" w:rsidP="00C257E1">
      <w:pPr>
        <w:spacing w:after="0" w:line="240" w:lineRule="auto"/>
        <w:rPr>
          <w:rFonts w:cs="Arial"/>
        </w:rPr>
      </w:pPr>
    </w:p>
    <w:p w14:paraId="2FFA7CEB" w14:textId="7061A801" w:rsidR="00C257E1" w:rsidRPr="005753BC" w:rsidRDefault="00C257E1" w:rsidP="00C257E1">
      <w:pPr>
        <w:spacing w:after="0" w:line="240" w:lineRule="auto"/>
        <w:rPr>
          <w:rFonts w:cs="Arial"/>
        </w:rPr>
      </w:pPr>
      <w:r w:rsidRPr="005753BC">
        <w:rPr>
          <w:rFonts w:cs="Arial"/>
        </w:rPr>
        <w:t>Where all pool</w:t>
      </w:r>
      <w:r w:rsidR="006B07B6" w:rsidRPr="005753BC">
        <w:rPr>
          <w:rFonts w:cs="Arial"/>
        </w:rPr>
        <w:t xml:space="preserve"> car</w:t>
      </w:r>
      <w:r w:rsidRPr="005753BC">
        <w:rPr>
          <w:rFonts w:cs="Arial"/>
        </w:rPr>
        <w:t xml:space="preserve">s have been allocated for the day, consider </w:t>
      </w:r>
      <w:r w:rsidR="006B07B6" w:rsidRPr="005753BC">
        <w:rPr>
          <w:rFonts w:cs="Arial"/>
        </w:rPr>
        <w:t xml:space="preserve">ways </w:t>
      </w:r>
      <w:r w:rsidRPr="005753BC">
        <w:rPr>
          <w:rFonts w:cs="Arial"/>
        </w:rPr>
        <w:t xml:space="preserve">to </w:t>
      </w:r>
      <w:r w:rsidR="006B07B6" w:rsidRPr="005753BC">
        <w:rPr>
          <w:rFonts w:cs="Arial"/>
        </w:rPr>
        <w:t xml:space="preserve">share cars between several employees. </w:t>
      </w:r>
    </w:p>
    <w:p w14:paraId="6D772BDE" w14:textId="0FDAC715" w:rsidR="006B07B6" w:rsidRPr="005753BC" w:rsidRDefault="006B07B6" w:rsidP="00C257E1">
      <w:pPr>
        <w:spacing w:after="0" w:line="240" w:lineRule="auto"/>
        <w:rPr>
          <w:rFonts w:cs="Arial"/>
        </w:rPr>
      </w:pPr>
    </w:p>
    <w:p w14:paraId="5714259A" w14:textId="6618AEFC" w:rsidR="006B07B6" w:rsidRPr="009341D8" w:rsidRDefault="006B07B6" w:rsidP="00C257E1">
      <w:pPr>
        <w:spacing w:after="0" w:line="240" w:lineRule="auto"/>
        <w:rPr>
          <w:rFonts w:cs="Arial"/>
          <w:highlight w:val="yellow"/>
        </w:rPr>
      </w:pPr>
      <w:r w:rsidRPr="009341D8">
        <w:rPr>
          <w:rFonts w:cs="Arial"/>
          <w:highlight w:val="yellow"/>
        </w:rPr>
        <w:t>For example:</w:t>
      </w:r>
    </w:p>
    <w:p w14:paraId="73466285" w14:textId="0185AAA3" w:rsidR="006F5C90" w:rsidRPr="009341D8" w:rsidRDefault="006B07B6" w:rsidP="006F5C90">
      <w:pPr>
        <w:numPr>
          <w:ilvl w:val="0"/>
          <w:numId w:val="11"/>
        </w:numPr>
        <w:spacing w:after="0" w:line="240" w:lineRule="auto"/>
        <w:rPr>
          <w:rFonts w:cs="Arial"/>
          <w:highlight w:val="yellow"/>
        </w:rPr>
      </w:pPr>
      <w:r w:rsidRPr="009341D8">
        <w:rPr>
          <w:rFonts w:cs="Arial"/>
          <w:highlight w:val="yellow"/>
        </w:rPr>
        <w:t>c</w:t>
      </w:r>
      <w:r w:rsidR="006F5C90" w:rsidRPr="009341D8">
        <w:rPr>
          <w:rFonts w:cs="Arial"/>
          <w:highlight w:val="yellow"/>
        </w:rPr>
        <w:t>ar share</w:t>
      </w:r>
      <w:r w:rsidRPr="009341D8">
        <w:rPr>
          <w:rFonts w:cs="Arial"/>
          <w:highlight w:val="yellow"/>
        </w:rPr>
        <w:t xml:space="preserve"> where </w:t>
      </w:r>
      <w:r w:rsidR="006F5C90" w:rsidRPr="009341D8">
        <w:rPr>
          <w:rFonts w:cs="Arial"/>
          <w:highlight w:val="yellow"/>
        </w:rPr>
        <w:t>travelling at identical times (</w:t>
      </w:r>
      <w:r w:rsidRPr="009341D8">
        <w:rPr>
          <w:rFonts w:cs="Arial"/>
          <w:highlight w:val="yellow"/>
        </w:rPr>
        <w:t>might be flagged in the booking system</w:t>
      </w:r>
      <w:r w:rsidR="006F5C90" w:rsidRPr="009341D8">
        <w:rPr>
          <w:rFonts w:cs="Arial"/>
          <w:highlight w:val="yellow"/>
        </w:rPr>
        <w:t>)</w:t>
      </w:r>
    </w:p>
    <w:p w14:paraId="6E3E854B" w14:textId="32737F7B" w:rsidR="006F5C90" w:rsidRPr="009341D8" w:rsidRDefault="006B07B6" w:rsidP="006F5C90">
      <w:pPr>
        <w:numPr>
          <w:ilvl w:val="0"/>
          <w:numId w:val="11"/>
        </w:numPr>
        <w:spacing w:after="0" w:line="240" w:lineRule="auto"/>
        <w:rPr>
          <w:rFonts w:cs="Arial"/>
          <w:highlight w:val="yellow"/>
        </w:rPr>
      </w:pPr>
      <w:r w:rsidRPr="009341D8">
        <w:rPr>
          <w:rFonts w:cs="Arial"/>
          <w:highlight w:val="yellow"/>
        </w:rPr>
        <w:t>c</w:t>
      </w:r>
      <w:r w:rsidR="006F5C90" w:rsidRPr="009341D8">
        <w:rPr>
          <w:rFonts w:cs="Arial"/>
          <w:highlight w:val="yellow"/>
        </w:rPr>
        <w:t xml:space="preserve">oncurrent booking of the same car to different drivers </w:t>
      </w:r>
    </w:p>
    <w:p w14:paraId="2947FAC3" w14:textId="77777777" w:rsidR="006B07B6" w:rsidRPr="009341D8" w:rsidRDefault="006B07B6" w:rsidP="003C7E79">
      <w:pPr>
        <w:numPr>
          <w:ilvl w:val="0"/>
          <w:numId w:val="11"/>
        </w:numPr>
        <w:spacing w:after="0" w:line="240" w:lineRule="auto"/>
        <w:rPr>
          <w:rFonts w:cs="Arial"/>
          <w:highlight w:val="yellow"/>
        </w:rPr>
      </w:pPr>
      <w:r w:rsidRPr="009341D8">
        <w:rPr>
          <w:rFonts w:cs="Arial"/>
          <w:highlight w:val="yellow"/>
        </w:rPr>
        <w:t>c</w:t>
      </w:r>
      <w:r w:rsidR="006F5C90" w:rsidRPr="009341D8">
        <w:rPr>
          <w:rFonts w:cs="Arial"/>
          <w:highlight w:val="yellow"/>
        </w:rPr>
        <w:t>ar share for those travelling at nearby times</w:t>
      </w:r>
      <w:r w:rsidRPr="009341D8">
        <w:rPr>
          <w:rFonts w:cs="Arial"/>
          <w:highlight w:val="yellow"/>
        </w:rPr>
        <w:t xml:space="preserve">, or could go in one </w:t>
      </w:r>
      <w:r w:rsidR="006F5C90" w:rsidRPr="009341D8">
        <w:rPr>
          <w:rFonts w:cs="Arial"/>
          <w:highlight w:val="yellow"/>
        </w:rPr>
        <w:t>car and return with someone else.</w:t>
      </w:r>
    </w:p>
    <w:p w14:paraId="66B4633F" w14:textId="2089F190" w:rsidR="006F5C90" w:rsidRPr="005753BC" w:rsidRDefault="006B07B6" w:rsidP="003C7E79">
      <w:pPr>
        <w:numPr>
          <w:ilvl w:val="0"/>
          <w:numId w:val="11"/>
        </w:numPr>
        <w:spacing w:after="0" w:line="240" w:lineRule="auto"/>
        <w:rPr>
          <w:rFonts w:cs="Arial"/>
        </w:rPr>
      </w:pPr>
      <w:r w:rsidRPr="009341D8">
        <w:rPr>
          <w:rFonts w:cs="Arial"/>
          <w:highlight w:val="yellow"/>
        </w:rPr>
        <w:t>Daily or weekly c</w:t>
      </w:r>
      <w:r w:rsidR="006F5C90" w:rsidRPr="009341D8">
        <w:rPr>
          <w:rFonts w:cs="Arial"/>
          <w:highlight w:val="yellow"/>
        </w:rPr>
        <w:t>ar hire at competitive rates.</w:t>
      </w:r>
      <w:r w:rsidR="006F5C90" w:rsidRPr="005753BC">
        <w:rPr>
          <w:rFonts w:cs="Arial"/>
        </w:rPr>
        <w:t xml:space="preserve"> </w:t>
      </w:r>
      <w:r w:rsidRPr="005753BC">
        <w:rPr>
          <w:rFonts w:cs="Arial"/>
        </w:rPr>
        <w:br/>
      </w:r>
    </w:p>
    <w:p w14:paraId="47B8B86B" w14:textId="770F7C79" w:rsidR="00123389" w:rsidRPr="005753BC" w:rsidRDefault="00123389" w:rsidP="006F5C90">
      <w:pPr>
        <w:rPr>
          <w:rFonts w:cs="Arial"/>
        </w:rPr>
      </w:pPr>
      <w:r w:rsidRPr="005753BC">
        <w:rPr>
          <w:rFonts w:cs="Arial"/>
        </w:rPr>
        <w:t>It is good practice to capture data on where bookings cannot be fulfilled as this will help you decided whether an extra car is needed for the fleet.</w:t>
      </w:r>
    </w:p>
    <w:p w14:paraId="20D670A5" w14:textId="0CB1648E" w:rsidR="00123389" w:rsidRPr="005753BC" w:rsidRDefault="00123389" w:rsidP="006F5C90">
      <w:pPr>
        <w:rPr>
          <w:rFonts w:cs="Arial"/>
        </w:rPr>
      </w:pPr>
      <w:r w:rsidRPr="005753BC">
        <w:rPr>
          <w:rFonts w:cs="Arial"/>
        </w:rPr>
        <w:t xml:space="preserve">Likewise, it is useful to track where cars are being used rarely. If a </w:t>
      </w:r>
      <w:r w:rsidR="00071DCA" w:rsidRPr="005753BC">
        <w:rPr>
          <w:rFonts w:cs="Arial"/>
        </w:rPr>
        <w:t xml:space="preserve">pattern </w:t>
      </w:r>
      <w:r w:rsidRPr="005753BC">
        <w:rPr>
          <w:rFonts w:cs="Arial"/>
        </w:rPr>
        <w:t>emerges, this could point the need to reallocate the car to a different site or reduce the pool car fleet size.</w:t>
      </w:r>
    </w:p>
    <w:p w14:paraId="49401B33" w14:textId="7B4B7A9D" w:rsidR="006F5C90" w:rsidRPr="005753BC" w:rsidRDefault="00123389" w:rsidP="00553EB9">
      <w:pPr>
        <w:pStyle w:val="Heading1"/>
        <w:rPr>
          <w:rFonts w:cs="Arial"/>
        </w:rPr>
      </w:pPr>
      <w:bookmarkStart w:id="6" w:name="_Toc5015513"/>
      <w:r w:rsidRPr="005753BC">
        <w:rPr>
          <w:rFonts w:cs="Arial"/>
        </w:rPr>
        <w:t>Pool Car v</w:t>
      </w:r>
      <w:r w:rsidR="006F5C90" w:rsidRPr="005753BC">
        <w:rPr>
          <w:rFonts w:cs="Arial"/>
        </w:rPr>
        <w:t>ehicle choices</w:t>
      </w:r>
      <w:bookmarkEnd w:id="6"/>
    </w:p>
    <w:p w14:paraId="1787C7BC" w14:textId="327726C4" w:rsidR="00452CE3" w:rsidRPr="005753BC" w:rsidRDefault="00F017D8" w:rsidP="00452CE3">
      <w:pPr>
        <w:rPr>
          <w:rFonts w:cs="Arial"/>
        </w:rPr>
      </w:pPr>
      <w:r w:rsidRPr="005753BC">
        <w:rPr>
          <w:rFonts w:cs="Arial"/>
        </w:rPr>
        <w:br/>
      </w:r>
      <w:r w:rsidR="00452CE3" w:rsidRPr="005753BC">
        <w:rPr>
          <w:rFonts w:cs="Arial"/>
        </w:rPr>
        <w:t>In this section, you may want to describe the minimum specification for the pool cars and how these have been decided, i.e. experience, customer expectations for comfort, safety requirements. Criteria may include number of seats, number of doors, air conditioning, reversing sensors, manual vs automatic, boot space.</w:t>
      </w:r>
    </w:p>
    <w:p w14:paraId="063BAC51" w14:textId="778F8C5F" w:rsidR="00A13179" w:rsidRPr="005753BC" w:rsidRDefault="00A13179" w:rsidP="00553EB9">
      <w:pPr>
        <w:pStyle w:val="Heading2"/>
        <w:rPr>
          <w:rFonts w:cs="Arial"/>
        </w:rPr>
      </w:pPr>
      <w:bookmarkStart w:id="7" w:name="_Toc5015514"/>
      <w:r w:rsidRPr="005753BC">
        <w:rPr>
          <w:rFonts w:cs="Arial"/>
        </w:rPr>
        <w:t>Vehicle Replacement Cycle</w:t>
      </w:r>
      <w:bookmarkEnd w:id="7"/>
    </w:p>
    <w:p w14:paraId="5D148A5C" w14:textId="649330A7" w:rsidR="00071DCA" w:rsidRPr="00553EB9" w:rsidRDefault="00BE4A77">
      <w:pPr>
        <w:rPr>
          <w:rFonts w:cs="Arial"/>
        </w:rPr>
      </w:pPr>
      <w:r>
        <w:rPr>
          <w:rFonts w:cs="Arial"/>
        </w:rPr>
        <w:br/>
      </w:r>
      <w:r w:rsidR="00071DCA" w:rsidRPr="00553EB9">
        <w:rPr>
          <w:rFonts w:cs="Arial"/>
        </w:rPr>
        <w:t>This section of the policy may be supported by a business case or Whole Life Cost analysis of the various vehicle options.</w:t>
      </w:r>
    </w:p>
    <w:p w14:paraId="1AE7711A" w14:textId="06D3969A" w:rsidR="00071DCA" w:rsidRPr="00553EB9" w:rsidRDefault="00071DCA">
      <w:pPr>
        <w:rPr>
          <w:rFonts w:cs="Arial"/>
        </w:rPr>
      </w:pPr>
      <w:r w:rsidRPr="00553EB9">
        <w:rPr>
          <w:rFonts w:cs="Arial"/>
        </w:rPr>
        <w:t>In this section, you might want to explain the optimum lease period for the fleet</w:t>
      </w:r>
      <w:r w:rsidRPr="00553EB9">
        <w:rPr>
          <w:rFonts w:cs="Arial"/>
          <w:highlight w:val="yellow"/>
        </w:rPr>
        <w:t>, i.e. 3 years,</w:t>
      </w:r>
      <w:r w:rsidRPr="00553EB9">
        <w:rPr>
          <w:rFonts w:cs="Arial"/>
        </w:rPr>
        <w:t xml:space="preserve"> especially if changes are proposed.</w:t>
      </w:r>
      <w:r w:rsidRPr="005753BC">
        <w:rPr>
          <w:rFonts w:cs="Arial"/>
        </w:rPr>
        <w:t xml:space="preserve"> </w:t>
      </w:r>
      <w:r w:rsidRPr="00553EB9">
        <w:rPr>
          <w:rFonts w:cs="Arial"/>
        </w:rPr>
        <w:t>For example, you might want to consider aligning fleet renewal with</w:t>
      </w:r>
      <w:r w:rsidRPr="005753BC">
        <w:rPr>
          <w:rFonts w:cs="Arial"/>
        </w:rPr>
        <w:t xml:space="preserve"> fuel card or </w:t>
      </w:r>
      <w:proofErr w:type="spellStart"/>
      <w:r w:rsidRPr="00553EB9">
        <w:rPr>
          <w:rFonts w:cs="Arial"/>
        </w:rPr>
        <w:t>telematic</w:t>
      </w:r>
      <w:proofErr w:type="spellEnd"/>
      <w:r w:rsidRPr="00553EB9">
        <w:rPr>
          <w:rFonts w:cs="Arial"/>
        </w:rPr>
        <w:t xml:space="preserve"> product contract</w:t>
      </w:r>
      <w:r w:rsidRPr="005753BC">
        <w:rPr>
          <w:rFonts w:cs="Arial"/>
        </w:rPr>
        <w:t>s or other business processes.</w:t>
      </w:r>
    </w:p>
    <w:p w14:paraId="69121457" w14:textId="71C51A82" w:rsidR="006F5C90" w:rsidRPr="005753BC" w:rsidRDefault="00071DCA" w:rsidP="00553EB9">
      <w:pPr>
        <w:pStyle w:val="Heading2"/>
        <w:rPr>
          <w:rFonts w:cs="Arial"/>
        </w:rPr>
      </w:pPr>
      <w:bookmarkStart w:id="8" w:name="_Toc5015515"/>
      <w:r w:rsidRPr="005753BC">
        <w:rPr>
          <w:rFonts w:cs="Arial"/>
        </w:rPr>
        <w:t xml:space="preserve">Ultra low emission </w:t>
      </w:r>
      <w:r w:rsidR="006F5C90" w:rsidRPr="005753BC">
        <w:rPr>
          <w:rFonts w:cs="Arial"/>
        </w:rPr>
        <w:t>pool cars</w:t>
      </w:r>
      <w:bookmarkEnd w:id="8"/>
    </w:p>
    <w:p w14:paraId="31FCC56A" w14:textId="75C92BC0" w:rsidR="003C7E79" w:rsidRPr="005753BC" w:rsidRDefault="00BE4A77">
      <w:pPr>
        <w:rPr>
          <w:rFonts w:cs="Arial"/>
        </w:rPr>
      </w:pPr>
      <w:r>
        <w:rPr>
          <w:rFonts w:cs="Arial"/>
        </w:rPr>
        <w:br/>
      </w:r>
      <w:r w:rsidR="00071DCA" w:rsidRPr="005753BC">
        <w:rPr>
          <w:rFonts w:cs="Arial"/>
        </w:rPr>
        <w:t>In this section, describe any analysis you have undertaken to identify where it would be practical and cost-effective to replace current vehicles with electric or plug-in hybrid vehicles</w:t>
      </w:r>
      <w:r w:rsidR="003C7E79" w:rsidRPr="005753BC">
        <w:rPr>
          <w:rFonts w:cs="Arial"/>
        </w:rPr>
        <w:t>, based on average daily mileages, charging requirements (i.e. return to site, site grid capacity) and where applicable, payload requirements</w:t>
      </w:r>
      <w:r w:rsidR="00071DCA" w:rsidRPr="005753BC">
        <w:rPr>
          <w:rFonts w:cs="Arial"/>
        </w:rPr>
        <w:t xml:space="preserve">. </w:t>
      </w:r>
    </w:p>
    <w:p w14:paraId="4D98D711" w14:textId="1DC0683D" w:rsidR="009341D8" w:rsidRDefault="009341D8">
      <w:pPr>
        <w:rPr>
          <w:rFonts w:cs="Arial"/>
        </w:rPr>
      </w:pPr>
      <w:r w:rsidRPr="005753BC">
        <w:rPr>
          <w:rFonts w:cs="Arial"/>
        </w:rPr>
        <w:t>Through the Energy Saving Trust ‘</w:t>
      </w:r>
      <w:hyperlink r:id="rId8" w:history="1">
        <w:r w:rsidRPr="009341D8">
          <w:rPr>
            <w:rStyle w:val="Hyperlink"/>
            <w:rFonts w:cs="Arial"/>
          </w:rPr>
          <w:t>Fleet Support’</w:t>
        </w:r>
      </w:hyperlink>
      <w:r w:rsidRPr="005753BC">
        <w:rPr>
          <w:rFonts w:cs="Arial"/>
        </w:rPr>
        <w:t xml:space="preserve"> programme, we may be able offer your organisation </w:t>
      </w:r>
      <w:r>
        <w:rPr>
          <w:rFonts w:cs="Arial"/>
        </w:rPr>
        <w:t xml:space="preserve">tailored </w:t>
      </w:r>
      <w:r w:rsidRPr="005753BC">
        <w:rPr>
          <w:rFonts w:cs="Arial"/>
        </w:rPr>
        <w:t>advice</w:t>
      </w:r>
      <w:r>
        <w:rPr>
          <w:rFonts w:cs="Arial"/>
        </w:rPr>
        <w:t xml:space="preserve"> on this process, </w:t>
      </w:r>
      <w:r w:rsidRPr="005753BC">
        <w:rPr>
          <w:rFonts w:cs="Arial"/>
        </w:rPr>
        <w:t>free of change for fleets based in England.</w:t>
      </w:r>
      <w:r w:rsidRPr="009341D8">
        <w:rPr>
          <w:rFonts w:cs="Arial"/>
        </w:rPr>
        <w:t xml:space="preserve"> </w:t>
      </w:r>
      <w:r>
        <w:rPr>
          <w:rFonts w:cs="Arial"/>
        </w:rPr>
        <w:br/>
        <w:t xml:space="preserve">Also see the EST webpage </w:t>
      </w:r>
      <w:r w:rsidRPr="005753BC">
        <w:rPr>
          <w:rFonts w:cs="Arial"/>
        </w:rPr>
        <w:t>‘Switching to Electric Vehicles’ which describes the process.</w:t>
      </w:r>
    </w:p>
    <w:p w14:paraId="4B69D41C" w14:textId="1D5807D2" w:rsidR="001D2650" w:rsidRPr="005753BC" w:rsidRDefault="006F5C90" w:rsidP="001D2650">
      <w:pPr>
        <w:pStyle w:val="NoSpacing"/>
        <w:rPr>
          <w:rFonts w:ascii="Arial" w:hAnsi="Arial" w:cs="Arial"/>
        </w:rPr>
      </w:pPr>
      <w:bookmarkStart w:id="9" w:name="_Toc5015516"/>
      <w:r w:rsidRPr="00553EB9">
        <w:rPr>
          <w:rStyle w:val="Heading1Char"/>
          <w:rFonts w:cs="Arial"/>
        </w:rPr>
        <w:t>Fleet replacement cycle</w:t>
      </w:r>
      <w:r w:rsidR="00F03700" w:rsidRPr="005753BC">
        <w:rPr>
          <w:rStyle w:val="Heading1Char"/>
          <w:rFonts w:cs="Arial"/>
        </w:rPr>
        <w:t xml:space="preserve"> (or EV transition plan)</w:t>
      </w:r>
      <w:bookmarkEnd w:id="9"/>
      <w:r w:rsidR="003C7E79" w:rsidRPr="005753BC">
        <w:rPr>
          <w:rFonts w:ascii="Arial" w:hAnsi="Arial" w:cs="Arial"/>
        </w:rPr>
        <w:br/>
      </w:r>
      <w:r w:rsidR="003C7E79" w:rsidRPr="005753BC">
        <w:rPr>
          <w:rFonts w:ascii="Arial" w:hAnsi="Arial" w:cs="Arial"/>
        </w:rPr>
        <w:br/>
      </w:r>
      <w:r w:rsidR="001D2650" w:rsidRPr="005753BC">
        <w:rPr>
          <w:rFonts w:ascii="Arial" w:hAnsi="Arial" w:cs="Arial"/>
        </w:rPr>
        <w:t>When vehicles are replaced or leases expire, this is an ideal opportunity to purposely select fuel-efficient cars with lower C0</w:t>
      </w:r>
      <w:r w:rsidR="001D2650" w:rsidRPr="00553EB9">
        <w:rPr>
          <w:rFonts w:ascii="Arial" w:hAnsi="Arial" w:cs="Arial"/>
          <w:vertAlign w:val="subscript"/>
        </w:rPr>
        <w:t>2</w:t>
      </w:r>
      <w:r w:rsidR="001D2650" w:rsidRPr="005753BC">
        <w:rPr>
          <w:rFonts w:ascii="Arial" w:hAnsi="Arial" w:cs="Arial"/>
        </w:rPr>
        <w:t xml:space="preserve"> or NO</w:t>
      </w:r>
      <w:r w:rsidR="001D2650" w:rsidRPr="00553EB9">
        <w:rPr>
          <w:rFonts w:ascii="Arial" w:hAnsi="Arial" w:cs="Arial"/>
          <w:vertAlign w:val="subscript"/>
        </w:rPr>
        <w:t>x</w:t>
      </w:r>
      <w:r w:rsidR="001D2650" w:rsidRPr="005753BC">
        <w:rPr>
          <w:rFonts w:ascii="Arial" w:hAnsi="Arial" w:cs="Arial"/>
        </w:rPr>
        <w:t xml:space="preserve"> emissions, including electric vehicles. The EST website has more information to help you with this process and analysis. In the pool car strategy, consider outlining how and when you plan to replace vehicles, including changing fuel types and </w:t>
      </w:r>
      <w:r w:rsidR="009547F3" w:rsidRPr="005753BC">
        <w:rPr>
          <w:rFonts w:ascii="Arial" w:hAnsi="Arial" w:cs="Arial"/>
        </w:rPr>
        <w:t>electrification</w:t>
      </w:r>
      <w:r w:rsidR="001D2650" w:rsidRPr="005753BC">
        <w:rPr>
          <w:rFonts w:ascii="Arial" w:hAnsi="Arial" w:cs="Arial"/>
        </w:rPr>
        <w:t>.</w:t>
      </w:r>
      <w:r w:rsidR="001D2650" w:rsidRPr="005753BC">
        <w:rPr>
          <w:rFonts w:ascii="Arial" w:hAnsi="Arial" w:cs="Arial"/>
        </w:rPr>
        <w:br/>
      </w:r>
    </w:p>
    <w:p w14:paraId="248FE4E2" w14:textId="6AA6CF39" w:rsidR="00C151B3" w:rsidRPr="005753BC" w:rsidRDefault="00F03700" w:rsidP="00F017D8">
      <w:pPr>
        <w:rPr>
          <w:rFonts w:cs="Arial"/>
        </w:rPr>
      </w:pPr>
      <w:r w:rsidRPr="005753BC">
        <w:rPr>
          <w:rFonts w:cs="Arial"/>
        </w:rPr>
        <w:t xml:space="preserve">Please note that the following </w:t>
      </w:r>
      <w:r w:rsidR="00DB24F0" w:rsidRPr="005753BC">
        <w:rPr>
          <w:rFonts w:cs="Arial"/>
        </w:rPr>
        <w:t xml:space="preserve">example </w:t>
      </w:r>
      <w:r w:rsidRPr="005753BC">
        <w:rPr>
          <w:rFonts w:cs="Arial"/>
        </w:rPr>
        <w:t>is not an Energy Saving Trust recommended pattern</w:t>
      </w:r>
      <w:r w:rsidR="00DB24F0" w:rsidRPr="005753BC">
        <w:rPr>
          <w:rFonts w:cs="Arial"/>
        </w:rPr>
        <w:t xml:space="preserve">. This is because </w:t>
      </w:r>
      <w:r w:rsidRPr="005753BC">
        <w:rPr>
          <w:rFonts w:cs="Arial"/>
        </w:rPr>
        <w:t>what is appropriate and cost-effective will depend on the size and complexity of the fleet, mileage and vehicle requirements, the introduction of Clean Air Zones, lease lengths, and so on.</w:t>
      </w:r>
      <w:r w:rsidR="00DB24F0" w:rsidRPr="005753BC">
        <w:rPr>
          <w:rFonts w:cs="Arial"/>
        </w:rPr>
        <w:t xml:space="preserve"> </w:t>
      </w:r>
      <w:r w:rsidR="00DB24F0" w:rsidRPr="005753BC">
        <w:rPr>
          <w:rFonts w:cs="Arial"/>
        </w:rPr>
        <w:br/>
      </w:r>
      <w:r w:rsidR="00DB24F0" w:rsidRPr="005753BC">
        <w:rPr>
          <w:rFonts w:cs="Arial"/>
        </w:rPr>
        <w:br/>
        <w:t>Through the Energy Saving Trust ‘</w:t>
      </w:r>
      <w:hyperlink r:id="rId9" w:history="1">
        <w:r w:rsidR="00DB24F0" w:rsidRPr="009341D8">
          <w:rPr>
            <w:rStyle w:val="Hyperlink"/>
            <w:rFonts w:cs="Arial"/>
          </w:rPr>
          <w:t>Fleet Support’</w:t>
        </w:r>
      </w:hyperlink>
      <w:r w:rsidR="00DB24F0" w:rsidRPr="005753BC">
        <w:rPr>
          <w:rFonts w:cs="Arial"/>
        </w:rPr>
        <w:t xml:space="preserve"> programme, we may be able offer your organisation </w:t>
      </w:r>
      <w:r w:rsidR="00BE4A77">
        <w:rPr>
          <w:rFonts w:cs="Arial"/>
        </w:rPr>
        <w:t xml:space="preserve">tailored </w:t>
      </w:r>
      <w:r w:rsidR="00DB24F0" w:rsidRPr="005753BC">
        <w:rPr>
          <w:rFonts w:cs="Arial"/>
        </w:rPr>
        <w:t>advice</w:t>
      </w:r>
      <w:r w:rsidR="009341D8">
        <w:rPr>
          <w:rFonts w:cs="Arial"/>
        </w:rPr>
        <w:t>.</w:t>
      </w:r>
    </w:p>
    <w:p w14:paraId="3090F82F" w14:textId="696B8706" w:rsidR="00B3177D" w:rsidRPr="005753BC" w:rsidRDefault="00B3177D">
      <w:pPr>
        <w:rPr>
          <w:rFonts w:cs="Arial"/>
        </w:rPr>
      </w:pPr>
      <w:r w:rsidRPr="005753BC">
        <w:rPr>
          <w:rFonts w:cs="Arial"/>
          <w:highlight w:val="yellow"/>
        </w:rPr>
        <w:t xml:space="preserve">For example, </w:t>
      </w:r>
      <w:r w:rsidR="00F03700" w:rsidRPr="005753BC">
        <w:rPr>
          <w:rFonts w:cs="Arial"/>
          <w:highlight w:val="yellow"/>
        </w:rPr>
        <w:t>a 3-year fleet replacement or EV transition plan could be presented in the following way:</w:t>
      </w:r>
    </w:p>
    <w:p w14:paraId="6CE3FC5E" w14:textId="7045A048" w:rsidR="00F017D8" w:rsidRPr="005753BC" w:rsidRDefault="00C151B3" w:rsidP="000A647C">
      <w:pPr>
        <w:pStyle w:val="ListParagraph"/>
        <w:numPr>
          <w:ilvl w:val="0"/>
          <w:numId w:val="8"/>
        </w:numPr>
        <w:rPr>
          <w:rFonts w:cs="Arial"/>
          <w:highlight w:val="yellow"/>
        </w:rPr>
      </w:pPr>
      <w:r w:rsidRPr="005753BC">
        <w:rPr>
          <w:rFonts w:cs="Arial"/>
          <w:highlight w:val="yellow"/>
        </w:rPr>
        <w:t>Cycle 1</w:t>
      </w:r>
      <w:r w:rsidR="00BE16DC" w:rsidRPr="005753BC">
        <w:rPr>
          <w:rFonts w:cs="Arial"/>
          <w:highlight w:val="yellow"/>
        </w:rPr>
        <w:t xml:space="preserve"> (2018</w:t>
      </w:r>
      <w:r w:rsidR="00F03700" w:rsidRPr="005753BC">
        <w:rPr>
          <w:rFonts w:cs="Arial"/>
          <w:highlight w:val="yellow"/>
        </w:rPr>
        <w:t>/19</w:t>
      </w:r>
      <w:r w:rsidR="00BE16DC" w:rsidRPr="005753BC">
        <w:rPr>
          <w:rFonts w:cs="Arial"/>
          <w:highlight w:val="yellow"/>
        </w:rPr>
        <w:t>)</w:t>
      </w:r>
      <w:r w:rsidRPr="005753BC">
        <w:rPr>
          <w:rFonts w:cs="Arial"/>
          <w:highlight w:val="yellow"/>
        </w:rPr>
        <w:t xml:space="preserve"> - Diesel removed from car fleet. </w:t>
      </w:r>
      <w:r w:rsidR="00F03700" w:rsidRPr="005753BC">
        <w:rPr>
          <w:rFonts w:cs="Arial"/>
          <w:highlight w:val="yellow"/>
        </w:rPr>
        <w:t>Fleet to consist of m</w:t>
      </w:r>
      <w:r w:rsidRPr="005753BC">
        <w:rPr>
          <w:rFonts w:cs="Arial"/>
          <w:highlight w:val="yellow"/>
        </w:rPr>
        <w:t>ostly petrol engines (</w:t>
      </w:r>
      <w:r w:rsidR="00BE4A77">
        <w:rPr>
          <w:rFonts w:cs="Arial"/>
          <w:highlight w:val="yellow"/>
        </w:rPr>
        <w:t xml:space="preserve">under </w:t>
      </w:r>
      <w:r w:rsidRPr="005753BC">
        <w:rPr>
          <w:rFonts w:cs="Arial"/>
          <w:highlight w:val="yellow"/>
        </w:rPr>
        <w:t>105g/km), some hybrid where appropriate</w:t>
      </w:r>
      <w:r w:rsidR="00F03700" w:rsidRPr="005753BC">
        <w:rPr>
          <w:rFonts w:cs="Arial"/>
          <w:highlight w:val="yellow"/>
        </w:rPr>
        <w:t xml:space="preserve">, </w:t>
      </w:r>
      <w:r w:rsidRPr="005753BC">
        <w:rPr>
          <w:rFonts w:cs="Arial"/>
          <w:highlight w:val="yellow"/>
        </w:rPr>
        <w:t xml:space="preserve">and a </w:t>
      </w:r>
      <w:r w:rsidR="00F03700" w:rsidRPr="005753BC">
        <w:rPr>
          <w:rFonts w:cs="Arial"/>
          <w:highlight w:val="yellow"/>
        </w:rPr>
        <w:t xml:space="preserve">few pure electric cars for </w:t>
      </w:r>
      <w:r w:rsidRPr="005753BC">
        <w:rPr>
          <w:rFonts w:cs="Arial"/>
          <w:highlight w:val="yellow"/>
        </w:rPr>
        <w:t>specific trip types.</w:t>
      </w:r>
      <w:r w:rsidR="00F017D8" w:rsidRPr="005753BC">
        <w:rPr>
          <w:rFonts w:cs="Arial"/>
          <w:highlight w:val="yellow"/>
        </w:rPr>
        <w:t xml:space="preserve"> XX percentage to meet the Clean Air Zone standard (i.e. % petrol Euro 4 and % diesel Euro 6).</w:t>
      </w:r>
    </w:p>
    <w:p w14:paraId="766510EF" w14:textId="5A905A0C" w:rsidR="00C151B3" w:rsidRPr="005753BC" w:rsidRDefault="00C151B3" w:rsidP="00C151B3">
      <w:pPr>
        <w:pStyle w:val="ListParagraph"/>
        <w:numPr>
          <w:ilvl w:val="0"/>
          <w:numId w:val="8"/>
        </w:numPr>
        <w:rPr>
          <w:rFonts w:cs="Arial"/>
          <w:highlight w:val="yellow"/>
        </w:rPr>
      </w:pPr>
      <w:r w:rsidRPr="005753BC">
        <w:rPr>
          <w:rFonts w:cs="Arial"/>
          <w:highlight w:val="yellow"/>
        </w:rPr>
        <w:t xml:space="preserve">Cycle 2 </w:t>
      </w:r>
      <w:r w:rsidR="00BE16DC" w:rsidRPr="005753BC">
        <w:rPr>
          <w:rFonts w:cs="Arial"/>
          <w:highlight w:val="yellow"/>
        </w:rPr>
        <w:t xml:space="preserve">(2021) </w:t>
      </w:r>
      <w:r w:rsidRPr="005753BC">
        <w:rPr>
          <w:rFonts w:cs="Arial"/>
          <w:highlight w:val="yellow"/>
        </w:rPr>
        <w:t xml:space="preserve">- Increase in </w:t>
      </w:r>
      <w:r w:rsidR="00F03700" w:rsidRPr="005753BC">
        <w:rPr>
          <w:rFonts w:cs="Arial"/>
          <w:highlight w:val="yellow"/>
        </w:rPr>
        <w:t>p</w:t>
      </w:r>
      <w:r w:rsidRPr="005753BC">
        <w:rPr>
          <w:rFonts w:cs="Arial"/>
          <w:highlight w:val="yellow"/>
        </w:rPr>
        <w:t>lug</w:t>
      </w:r>
      <w:r w:rsidR="00F03700" w:rsidRPr="005753BC">
        <w:rPr>
          <w:rFonts w:cs="Arial"/>
          <w:highlight w:val="yellow"/>
        </w:rPr>
        <w:t>-</w:t>
      </w:r>
      <w:r w:rsidRPr="005753BC">
        <w:rPr>
          <w:rFonts w:cs="Arial"/>
          <w:highlight w:val="yellow"/>
        </w:rPr>
        <w:t xml:space="preserve">in </w:t>
      </w:r>
      <w:r w:rsidR="00F03700" w:rsidRPr="005753BC">
        <w:rPr>
          <w:rFonts w:cs="Arial"/>
          <w:highlight w:val="yellow"/>
        </w:rPr>
        <w:t>h</w:t>
      </w:r>
      <w:r w:rsidRPr="005753BC">
        <w:rPr>
          <w:rFonts w:cs="Arial"/>
          <w:highlight w:val="yellow"/>
        </w:rPr>
        <w:t xml:space="preserve">ybrid, </w:t>
      </w:r>
      <w:r w:rsidR="00F03700" w:rsidRPr="005753BC">
        <w:rPr>
          <w:rFonts w:cs="Arial"/>
          <w:highlight w:val="yellow"/>
        </w:rPr>
        <w:t>h</w:t>
      </w:r>
      <w:r w:rsidRPr="005753BC">
        <w:rPr>
          <w:rFonts w:cs="Arial"/>
          <w:highlight w:val="yellow"/>
        </w:rPr>
        <w:t xml:space="preserve">ybrid and </w:t>
      </w:r>
      <w:r w:rsidR="00F03700" w:rsidRPr="005753BC">
        <w:rPr>
          <w:rFonts w:cs="Arial"/>
          <w:highlight w:val="yellow"/>
        </w:rPr>
        <w:t xml:space="preserve">full </w:t>
      </w:r>
      <w:r w:rsidRPr="005753BC">
        <w:rPr>
          <w:rFonts w:cs="Arial"/>
          <w:highlight w:val="yellow"/>
        </w:rPr>
        <w:t>electric proportion of fleet</w:t>
      </w:r>
      <w:r w:rsidR="00F03700" w:rsidRPr="005753BC">
        <w:rPr>
          <w:rFonts w:cs="Arial"/>
          <w:highlight w:val="yellow"/>
        </w:rPr>
        <w:t xml:space="preserve"> to XX. </w:t>
      </w:r>
      <w:r w:rsidRPr="005753BC">
        <w:rPr>
          <w:rFonts w:cs="Arial"/>
          <w:highlight w:val="yellow"/>
        </w:rPr>
        <w:t xml:space="preserve"> By this stage, </w:t>
      </w:r>
      <w:r w:rsidR="00F03700" w:rsidRPr="005753BC">
        <w:rPr>
          <w:rFonts w:cs="Arial"/>
          <w:highlight w:val="yellow"/>
        </w:rPr>
        <w:t xml:space="preserve">EV </w:t>
      </w:r>
      <w:r w:rsidRPr="005753BC">
        <w:rPr>
          <w:rFonts w:cs="Arial"/>
          <w:highlight w:val="yellow"/>
        </w:rPr>
        <w:t xml:space="preserve">range and </w:t>
      </w:r>
      <w:r w:rsidR="00F03700" w:rsidRPr="005753BC">
        <w:rPr>
          <w:rFonts w:cs="Arial"/>
          <w:highlight w:val="yellow"/>
        </w:rPr>
        <w:t xml:space="preserve">model </w:t>
      </w:r>
      <w:r w:rsidRPr="005753BC">
        <w:rPr>
          <w:rFonts w:cs="Arial"/>
          <w:highlight w:val="yellow"/>
        </w:rPr>
        <w:t xml:space="preserve">variety will be better and </w:t>
      </w:r>
      <w:r w:rsidR="00F03700" w:rsidRPr="005753BC">
        <w:rPr>
          <w:rFonts w:cs="Arial"/>
          <w:highlight w:val="yellow"/>
        </w:rPr>
        <w:t xml:space="preserve">up-front vehicle costs reducing. </w:t>
      </w:r>
      <w:r w:rsidR="00F017D8" w:rsidRPr="005753BC">
        <w:rPr>
          <w:rFonts w:cs="Arial"/>
          <w:highlight w:val="yellow"/>
        </w:rPr>
        <w:t xml:space="preserve">% of vehicles that are CAZ compliant. </w:t>
      </w:r>
    </w:p>
    <w:p w14:paraId="1E47AA65" w14:textId="2BC972D3" w:rsidR="00C151B3" w:rsidRPr="005753BC" w:rsidRDefault="00C151B3" w:rsidP="00BE16DC">
      <w:pPr>
        <w:pStyle w:val="ListParagraph"/>
        <w:numPr>
          <w:ilvl w:val="0"/>
          <w:numId w:val="8"/>
        </w:numPr>
        <w:rPr>
          <w:rFonts w:cs="Arial"/>
          <w:highlight w:val="yellow"/>
        </w:rPr>
      </w:pPr>
      <w:r w:rsidRPr="005753BC">
        <w:rPr>
          <w:rFonts w:cs="Arial"/>
          <w:highlight w:val="yellow"/>
        </w:rPr>
        <w:t>Cy</w:t>
      </w:r>
      <w:r w:rsidR="00BE16DC" w:rsidRPr="005753BC">
        <w:rPr>
          <w:rFonts w:cs="Arial"/>
          <w:highlight w:val="yellow"/>
        </w:rPr>
        <w:t xml:space="preserve">cle 3 (2024) </w:t>
      </w:r>
      <w:r w:rsidR="00F017D8" w:rsidRPr="005753BC">
        <w:rPr>
          <w:rFonts w:cs="Arial"/>
          <w:highlight w:val="yellow"/>
        </w:rPr>
        <w:t>–</w:t>
      </w:r>
      <w:r w:rsidR="00BE16DC" w:rsidRPr="005753BC">
        <w:rPr>
          <w:rFonts w:cs="Arial"/>
          <w:highlight w:val="yellow"/>
        </w:rPr>
        <w:t xml:space="preserve"> Most</w:t>
      </w:r>
      <w:r w:rsidR="00F017D8" w:rsidRPr="005753BC">
        <w:rPr>
          <w:rFonts w:cs="Arial"/>
          <w:highlight w:val="yellow"/>
        </w:rPr>
        <w:t xml:space="preserve"> </w:t>
      </w:r>
      <w:r w:rsidR="00BE16DC" w:rsidRPr="005753BC">
        <w:rPr>
          <w:rFonts w:cs="Arial"/>
          <w:highlight w:val="yellow"/>
        </w:rPr>
        <w:t xml:space="preserve">vehicles to </w:t>
      </w:r>
      <w:r w:rsidR="00F03700" w:rsidRPr="005753BC">
        <w:rPr>
          <w:rFonts w:cs="Arial"/>
          <w:highlight w:val="yellow"/>
        </w:rPr>
        <w:t>be electrified or ultra-low emission.</w:t>
      </w:r>
    </w:p>
    <w:p w14:paraId="3E60AB0D" w14:textId="052950D5" w:rsidR="00BE16DC" w:rsidRPr="005753BC" w:rsidRDefault="00BE16DC" w:rsidP="00BE16DC">
      <w:pPr>
        <w:pStyle w:val="ListParagraph"/>
        <w:numPr>
          <w:ilvl w:val="0"/>
          <w:numId w:val="8"/>
        </w:numPr>
        <w:rPr>
          <w:rFonts w:cs="Arial"/>
          <w:highlight w:val="yellow"/>
        </w:rPr>
      </w:pPr>
      <w:r w:rsidRPr="005753BC">
        <w:rPr>
          <w:rFonts w:cs="Arial"/>
          <w:highlight w:val="yellow"/>
        </w:rPr>
        <w:t xml:space="preserve">Cycle 4 (2027) </w:t>
      </w:r>
      <w:r w:rsidR="00F017D8" w:rsidRPr="005753BC">
        <w:rPr>
          <w:rFonts w:cs="Arial"/>
          <w:highlight w:val="yellow"/>
        </w:rPr>
        <w:t>–</w:t>
      </w:r>
      <w:r w:rsidRPr="005753BC">
        <w:rPr>
          <w:rFonts w:cs="Arial"/>
          <w:highlight w:val="yellow"/>
        </w:rPr>
        <w:t xml:space="preserve"> Full</w:t>
      </w:r>
      <w:r w:rsidR="00987CAD" w:rsidRPr="005753BC">
        <w:rPr>
          <w:rFonts w:cs="Arial"/>
          <w:highlight w:val="yellow"/>
        </w:rPr>
        <w:t>y</w:t>
      </w:r>
      <w:r w:rsidR="00F017D8" w:rsidRPr="005753BC">
        <w:rPr>
          <w:rFonts w:cs="Arial"/>
          <w:highlight w:val="yellow"/>
        </w:rPr>
        <w:t>-</w:t>
      </w:r>
      <w:r w:rsidRPr="005753BC">
        <w:rPr>
          <w:rFonts w:cs="Arial"/>
          <w:highlight w:val="yellow"/>
        </w:rPr>
        <w:t>electric fleet</w:t>
      </w:r>
      <w:r w:rsidR="00452CE3" w:rsidRPr="005753BC">
        <w:rPr>
          <w:rFonts w:cs="Arial"/>
          <w:highlight w:val="yellow"/>
        </w:rPr>
        <w:t>.</w:t>
      </w:r>
    </w:p>
    <w:p w14:paraId="41984DB1" w14:textId="147415BB" w:rsidR="00C73A00" w:rsidRPr="005753BC" w:rsidRDefault="00C73A00" w:rsidP="00DB24F0">
      <w:pPr>
        <w:pStyle w:val="ListParagraph"/>
        <w:rPr>
          <w:rFonts w:cs="Arial"/>
          <w:b/>
        </w:rPr>
      </w:pPr>
    </w:p>
    <w:p w14:paraId="78B22972" w14:textId="7A47EBEF" w:rsidR="00C73A00" w:rsidRPr="005753BC" w:rsidRDefault="00C73A00" w:rsidP="00553EB9">
      <w:pPr>
        <w:pStyle w:val="Heading1"/>
        <w:rPr>
          <w:rFonts w:cs="Arial"/>
        </w:rPr>
      </w:pPr>
      <w:bookmarkStart w:id="10" w:name="_Toc5015517"/>
      <w:r w:rsidRPr="005753BC">
        <w:rPr>
          <w:rFonts w:cs="Arial"/>
        </w:rPr>
        <w:t>Annex - Other considerations when managing pool cars</w:t>
      </w:r>
      <w:bookmarkEnd w:id="10"/>
    </w:p>
    <w:p w14:paraId="0A893696" w14:textId="2059C761" w:rsidR="00C73A00" w:rsidRPr="005753BC" w:rsidRDefault="00C73A00">
      <w:pPr>
        <w:rPr>
          <w:rFonts w:cs="Arial"/>
        </w:rPr>
      </w:pPr>
      <w:r w:rsidRPr="005753BC">
        <w:rPr>
          <w:rFonts w:cs="Arial"/>
        </w:rPr>
        <w:br/>
        <w:t xml:space="preserve">When introducing or reviewing the management of your organisation’s pool car fleet, you might want to consider the following aspects. </w:t>
      </w:r>
    </w:p>
    <w:p w14:paraId="4E4B7B11" w14:textId="657C64C6" w:rsidR="00C73A00" w:rsidRPr="00BE4A77" w:rsidRDefault="00A13179" w:rsidP="00DB24F0">
      <w:pPr>
        <w:rPr>
          <w:rFonts w:cs="Arial"/>
        </w:rPr>
      </w:pPr>
      <w:r w:rsidRPr="005753BC">
        <w:rPr>
          <w:rFonts w:cs="Arial"/>
          <w:b/>
        </w:rPr>
        <w:t>Safety Checks / Valeting</w:t>
      </w:r>
      <w:r w:rsidR="00C73A00" w:rsidRPr="005753BC">
        <w:rPr>
          <w:rFonts w:cs="Arial"/>
          <w:b/>
        </w:rPr>
        <w:t xml:space="preserve"> </w:t>
      </w:r>
    </w:p>
    <w:p w14:paraId="74FE541D" w14:textId="28DEF2AF" w:rsidR="00C73A00" w:rsidRPr="005753BC" w:rsidRDefault="00C73A00" w:rsidP="00C73A00">
      <w:pPr>
        <w:pStyle w:val="ListParagraph"/>
        <w:numPr>
          <w:ilvl w:val="0"/>
          <w:numId w:val="13"/>
        </w:numPr>
        <w:rPr>
          <w:rFonts w:cs="Arial"/>
        </w:rPr>
      </w:pPr>
      <w:r w:rsidRPr="00BE4A77">
        <w:rPr>
          <w:rFonts w:cs="Arial"/>
        </w:rPr>
        <w:t>valeting schedule and</w:t>
      </w:r>
      <w:r w:rsidRPr="005753BC">
        <w:rPr>
          <w:rFonts w:cs="Arial"/>
          <w:b/>
        </w:rPr>
        <w:t xml:space="preserve"> </w:t>
      </w:r>
      <w:r w:rsidR="004D362F" w:rsidRPr="005753BC">
        <w:rPr>
          <w:rFonts w:cs="Arial"/>
        </w:rPr>
        <w:t>safety check</w:t>
      </w:r>
      <w:r w:rsidRPr="005753BC">
        <w:rPr>
          <w:rFonts w:cs="Arial"/>
        </w:rPr>
        <w:t xml:space="preserve"> </w:t>
      </w:r>
      <w:r w:rsidR="004D362F" w:rsidRPr="005753BC">
        <w:rPr>
          <w:rFonts w:cs="Arial"/>
        </w:rPr>
        <w:t>consisting of fluids, tyres and wheels, lights, windscreens, damage, horn and warning lights.</w:t>
      </w:r>
    </w:p>
    <w:p w14:paraId="334A3F83" w14:textId="0E1AEB47" w:rsidR="00C73A00" w:rsidRPr="005753BC" w:rsidRDefault="00C73A00" w:rsidP="00594FD0">
      <w:pPr>
        <w:pStyle w:val="ListParagraph"/>
        <w:numPr>
          <w:ilvl w:val="0"/>
          <w:numId w:val="14"/>
        </w:numPr>
        <w:rPr>
          <w:rFonts w:cs="Arial"/>
          <w:highlight w:val="yellow"/>
        </w:rPr>
      </w:pPr>
      <w:r w:rsidRPr="005753BC">
        <w:rPr>
          <w:rFonts w:cs="Arial"/>
          <w:highlight w:val="yellow"/>
        </w:rPr>
        <w:t xml:space="preserve">Responsibility of drivers to </w:t>
      </w:r>
      <w:r w:rsidR="004D362F" w:rsidRPr="005753BC">
        <w:rPr>
          <w:rFonts w:cs="Arial"/>
          <w:highlight w:val="yellow"/>
        </w:rPr>
        <w:t>undertake a daily safety check of the vehicle, similar to the above, except fluids, signing to say they have done this.</w:t>
      </w:r>
    </w:p>
    <w:p w14:paraId="03356577" w14:textId="70263B9B" w:rsidR="00C73A00" w:rsidRPr="005753BC" w:rsidRDefault="00C73A00" w:rsidP="00594FD0">
      <w:pPr>
        <w:pStyle w:val="ListParagraph"/>
        <w:numPr>
          <w:ilvl w:val="0"/>
          <w:numId w:val="14"/>
        </w:numPr>
        <w:rPr>
          <w:rFonts w:cs="Arial"/>
        </w:rPr>
      </w:pPr>
      <w:r w:rsidRPr="005753BC">
        <w:rPr>
          <w:rFonts w:cs="Arial"/>
        </w:rPr>
        <w:t>Fault reporting processes</w:t>
      </w:r>
    </w:p>
    <w:p w14:paraId="48B2CF1C" w14:textId="77777777" w:rsidR="00A13179" w:rsidRPr="005753BC" w:rsidRDefault="00A13179">
      <w:pPr>
        <w:rPr>
          <w:rFonts w:cs="Arial"/>
          <w:b/>
        </w:rPr>
      </w:pPr>
      <w:r w:rsidRPr="005753BC">
        <w:rPr>
          <w:rFonts w:cs="Arial"/>
          <w:b/>
        </w:rPr>
        <w:t>Safety Equipment</w:t>
      </w:r>
    </w:p>
    <w:p w14:paraId="435E126C" w14:textId="1D6361A4" w:rsidR="00F4406D" w:rsidRPr="005753BC" w:rsidRDefault="00B810A8" w:rsidP="00BE4A77">
      <w:pPr>
        <w:pStyle w:val="ListParagraph"/>
        <w:numPr>
          <w:ilvl w:val="0"/>
          <w:numId w:val="15"/>
        </w:numPr>
        <w:rPr>
          <w:rFonts w:cs="Arial"/>
        </w:rPr>
      </w:pPr>
      <w:r w:rsidRPr="005753BC">
        <w:rPr>
          <w:rFonts w:cs="Arial"/>
          <w:highlight w:val="yellow"/>
        </w:rPr>
        <w:t>All vehicles should be equipped with</w:t>
      </w:r>
      <w:r w:rsidR="00F017D8" w:rsidRPr="005753BC">
        <w:rPr>
          <w:rFonts w:cs="Arial"/>
          <w:highlight w:val="yellow"/>
        </w:rPr>
        <w:t xml:space="preserve">, for example, </w:t>
      </w:r>
      <w:r w:rsidRPr="005753BC">
        <w:rPr>
          <w:rFonts w:cs="Arial"/>
          <w:highlight w:val="yellow"/>
        </w:rPr>
        <w:t>a red triangle, a reflective vest, spare wheel</w:t>
      </w:r>
      <w:r w:rsidR="00F4406D" w:rsidRPr="005753BC">
        <w:rPr>
          <w:rFonts w:cs="Arial"/>
          <w:highlight w:val="yellow"/>
        </w:rPr>
        <w:t>s (where possible)</w:t>
      </w:r>
      <w:r w:rsidRPr="005753BC">
        <w:rPr>
          <w:rFonts w:cs="Arial"/>
          <w:highlight w:val="yellow"/>
        </w:rPr>
        <w:t>, emergency checklists (on the mileage log) and access to recovery and emergency phone</w:t>
      </w:r>
      <w:r w:rsidR="008329D5" w:rsidRPr="005753BC">
        <w:rPr>
          <w:rFonts w:cs="Arial"/>
          <w:highlight w:val="yellow"/>
        </w:rPr>
        <w:t xml:space="preserve"> </w:t>
      </w:r>
      <w:r w:rsidRPr="005753BC">
        <w:rPr>
          <w:rFonts w:cs="Arial"/>
          <w:highlight w:val="yellow"/>
        </w:rPr>
        <w:t>numbers.</w:t>
      </w:r>
    </w:p>
    <w:p w14:paraId="2EDF07C1" w14:textId="77777777" w:rsidR="00A13179" w:rsidRPr="005753BC" w:rsidRDefault="00A13179">
      <w:pPr>
        <w:rPr>
          <w:rFonts w:cs="Arial"/>
          <w:b/>
        </w:rPr>
      </w:pPr>
      <w:r w:rsidRPr="005753BC">
        <w:rPr>
          <w:rFonts w:cs="Arial"/>
          <w:b/>
        </w:rPr>
        <w:t>Tyre Policy</w:t>
      </w:r>
    </w:p>
    <w:p w14:paraId="5577D73B" w14:textId="77777777" w:rsidR="00DB24F0" w:rsidRPr="005753BC" w:rsidRDefault="00F4406D" w:rsidP="00DB24F0">
      <w:pPr>
        <w:pStyle w:val="ListParagraph"/>
        <w:numPr>
          <w:ilvl w:val="0"/>
          <w:numId w:val="22"/>
        </w:numPr>
        <w:rPr>
          <w:rFonts w:cs="Arial"/>
        </w:rPr>
      </w:pPr>
      <w:r w:rsidRPr="005753BC">
        <w:rPr>
          <w:rFonts w:cs="Arial"/>
        </w:rPr>
        <w:t>Policy on winter tyres</w:t>
      </w:r>
    </w:p>
    <w:p w14:paraId="793F4C7D" w14:textId="53A68E53" w:rsidR="00F4406D" w:rsidRPr="005753BC" w:rsidRDefault="00DB24F0" w:rsidP="00DB24F0">
      <w:pPr>
        <w:pStyle w:val="ListParagraph"/>
        <w:numPr>
          <w:ilvl w:val="0"/>
          <w:numId w:val="22"/>
        </w:numPr>
        <w:rPr>
          <w:rFonts w:cs="Arial"/>
        </w:rPr>
      </w:pPr>
      <w:r w:rsidRPr="005753BC">
        <w:rPr>
          <w:rFonts w:cs="Arial"/>
        </w:rPr>
        <w:t>t</w:t>
      </w:r>
      <w:r w:rsidR="00B810A8" w:rsidRPr="005753BC">
        <w:rPr>
          <w:rFonts w:cs="Arial"/>
        </w:rPr>
        <w:t>yre treads should be measured and documented fortnightly</w:t>
      </w:r>
      <w:r w:rsidR="00F4406D" w:rsidRPr="005753BC">
        <w:rPr>
          <w:rFonts w:cs="Arial"/>
        </w:rPr>
        <w:t xml:space="preserve">, </w:t>
      </w:r>
      <w:r w:rsidR="00F4406D" w:rsidRPr="006275DE">
        <w:rPr>
          <w:rFonts w:cs="Arial"/>
          <w:highlight w:val="yellow"/>
        </w:rPr>
        <w:t>replaced when at 1.6mm</w:t>
      </w:r>
      <w:r w:rsidR="00F017D8" w:rsidRPr="006275DE">
        <w:rPr>
          <w:rFonts w:cs="Arial"/>
          <w:highlight w:val="yellow"/>
        </w:rPr>
        <w:t xml:space="preserve"> (legal minimum)</w:t>
      </w:r>
      <w:r w:rsidR="00F4406D" w:rsidRPr="006275DE">
        <w:rPr>
          <w:rFonts w:cs="Arial"/>
          <w:highlight w:val="yellow"/>
        </w:rPr>
        <w:t>, at the very latest</w:t>
      </w:r>
      <w:r w:rsidR="00474F0C" w:rsidRPr="006275DE">
        <w:rPr>
          <w:rFonts w:cs="Arial"/>
          <w:highlight w:val="yellow"/>
        </w:rPr>
        <w:t>.</w:t>
      </w:r>
    </w:p>
    <w:p w14:paraId="7FAAF6DC" w14:textId="77777777" w:rsidR="00A13179" w:rsidRPr="005753BC" w:rsidRDefault="00A13179">
      <w:pPr>
        <w:rPr>
          <w:rFonts w:cs="Arial"/>
          <w:b/>
        </w:rPr>
      </w:pPr>
      <w:r w:rsidRPr="005753BC">
        <w:rPr>
          <w:rFonts w:cs="Arial"/>
          <w:b/>
        </w:rPr>
        <w:t>Telematics/Cameras</w:t>
      </w:r>
    </w:p>
    <w:p w14:paraId="3B00739F" w14:textId="4A5D1145" w:rsidR="00F4406D" w:rsidRDefault="00F4406D" w:rsidP="00DB24F0">
      <w:pPr>
        <w:pStyle w:val="ListParagraph"/>
        <w:numPr>
          <w:ilvl w:val="0"/>
          <w:numId w:val="23"/>
        </w:numPr>
        <w:rPr>
          <w:rFonts w:cs="Arial"/>
        </w:rPr>
      </w:pPr>
      <w:r w:rsidRPr="005753BC">
        <w:rPr>
          <w:rFonts w:cs="Arial"/>
        </w:rPr>
        <w:t xml:space="preserve">Specify if pool cars are fitted with </w:t>
      </w:r>
      <w:r w:rsidR="008329D5" w:rsidRPr="005753BC">
        <w:rPr>
          <w:rFonts w:cs="Arial"/>
        </w:rPr>
        <w:t>GPS track</w:t>
      </w:r>
      <w:r w:rsidRPr="005753BC">
        <w:rPr>
          <w:rFonts w:cs="Arial"/>
        </w:rPr>
        <w:t xml:space="preserve">ers or </w:t>
      </w:r>
      <w:r w:rsidR="008329D5" w:rsidRPr="005753BC">
        <w:rPr>
          <w:rFonts w:cs="Arial"/>
        </w:rPr>
        <w:t>dashcam</w:t>
      </w:r>
      <w:r w:rsidRPr="005753BC">
        <w:rPr>
          <w:rFonts w:cs="Arial"/>
        </w:rPr>
        <w:t>s</w:t>
      </w:r>
      <w:r w:rsidR="00474F0C">
        <w:rPr>
          <w:rFonts w:cs="Arial"/>
        </w:rPr>
        <w:t xml:space="preserve"> or any other telematics system</w:t>
      </w:r>
      <w:r w:rsidR="00DB24F0" w:rsidRPr="005753BC">
        <w:rPr>
          <w:rFonts w:cs="Arial"/>
        </w:rPr>
        <w:t>, and how the data/footage is used and accessed</w:t>
      </w:r>
      <w:r w:rsidR="008329D5" w:rsidRPr="005753BC">
        <w:rPr>
          <w:rFonts w:cs="Arial"/>
        </w:rPr>
        <w:t>.</w:t>
      </w:r>
    </w:p>
    <w:p w14:paraId="6F6C73EF" w14:textId="13FEEC17" w:rsidR="001635E9" w:rsidRPr="005753BC" w:rsidRDefault="001635E9" w:rsidP="00DB24F0">
      <w:pPr>
        <w:pStyle w:val="ListParagraph"/>
        <w:numPr>
          <w:ilvl w:val="0"/>
          <w:numId w:val="23"/>
        </w:numPr>
        <w:rPr>
          <w:rFonts w:cs="Arial"/>
        </w:rPr>
      </w:pPr>
      <w:r>
        <w:rPr>
          <w:rFonts w:cs="Arial"/>
        </w:rPr>
        <w:t>Consider how the fleet manager will ensure the data is monitored and acted on.</w:t>
      </w:r>
    </w:p>
    <w:p w14:paraId="1EB5C202" w14:textId="77777777" w:rsidR="00A13179" w:rsidRPr="005753BC" w:rsidRDefault="00A13179">
      <w:pPr>
        <w:rPr>
          <w:rFonts w:cs="Arial"/>
          <w:b/>
        </w:rPr>
      </w:pPr>
      <w:r w:rsidRPr="005753BC">
        <w:rPr>
          <w:rFonts w:cs="Arial"/>
          <w:b/>
        </w:rPr>
        <w:t>Incident Management / Accidents</w:t>
      </w:r>
    </w:p>
    <w:p w14:paraId="1E285D86" w14:textId="06A3A1DB" w:rsidR="00F4406D" w:rsidRPr="005753BC" w:rsidRDefault="00F4406D" w:rsidP="00F4406D">
      <w:pPr>
        <w:pStyle w:val="ListParagraph"/>
        <w:numPr>
          <w:ilvl w:val="0"/>
          <w:numId w:val="19"/>
        </w:numPr>
        <w:rPr>
          <w:rFonts w:cs="Arial"/>
        </w:rPr>
      </w:pPr>
      <w:r w:rsidRPr="005753BC">
        <w:rPr>
          <w:rFonts w:cs="Arial"/>
        </w:rPr>
        <w:t>Reporting processes for all incidents and near misses, for both major and minor incidents (i.e. scuffed wheels)</w:t>
      </w:r>
    </w:p>
    <w:p w14:paraId="2C49A196" w14:textId="17293AA8" w:rsidR="00F4406D" w:rsidRPr="005753BC" w:rsidRDefault="00F4406D" w:rsidP="006F7A8F">
      <w:pPr>
        <w:pStyle w:val="ListParagraph"/>
        <w:numPr>
          <w:ilvl w:val="0"/>
          <w:numId w:val="19"/>
        </w:numPr>
        <w:rPr>
          <w:rFonts w:cs="Arial"/>
        </w:rPr>
      </w:pPr>
      <w:r w:rsidRPr="005753BC">
        <w:rPr>
          <w:rFonts w:cs="Arial"/>
        </w:rPr>
        <w:t>If/how charges for repairs are charged to teams or individuals</w:t>
      </w:r>
    </w:p>
    <w:p w14:paraId="0CB015AB" w14:textId="21BE0B9E" w:rsidR="00A627B7" w:rsidRDefault="00F4406D" w:rsidP="006F7A8F">
      <w:pPr>
        <w:pStyle w:val="ListParagraph"/>
        <w:numPr>
          <w:ilvl w:val="0"/>
          <w:numId w:val="19"/>
        </w:numPr>
        <w:rPr>
          <w:rFonts w:cs="Arial"/>
        </w:rPr>
      </w:pPr>
      <w:r w:rsidRPr="005753BC">
        <w:rPr>
          <w:rFonts w:cs="Arial"/>
        </w:rPr>
        <w:t>Any driver training available</w:t>
      </w:r>
      <w:r w:rsidR="00DB24F0" w:rsidRPr="005753BC">
        <w:rPr>
          <w:rFonts w:cs="Arial"/>
        </w:rPr>
        <w:t xml:space="preserve"> or mandatory</w:t>
      </w:r>
    </w:p>
    <w:p w14:paraId="61AB6972" w14:textId="77777777" w:rsidR="00B5152A" w:rsidRDefault="00B5152A" w:rsidP="00B5152A">
      <w:pPr>
        <w:pStyle w:val="ListParagraph"/>
        <w:rPr>
          <w:rFonts w:cs="Arial"/>
        </w:rPr>
      </w:pPr>
    </w:p>
    <w:p w14:paraId="7C5F4166" w14:textId="03E33192" w:rsidR="00F4406D" w:rsidRPr="005753BC" w:rsidRDefault="00A13179" w:rsidP="00F4406D">
      <w:pPr>
        <w:rPr>
          <w:rFonts w:cs="Arial"/>
          <w:b/>
        </w:rPr>
      </w:pPr>
      <w:r w:rsidRPr="005753BC">
        <w:rPr>
          <w:rFonts w:cs="Arial"/>
          <w:b/>
        </w:rPr>
        <w:t>Convictions</w:t>
      </w:r>
      <w:r w:rsidR="00F4406D" w:rsidRPr="005753BC">
        <w:rPr>
          <w:rFonts w:cs="Arial"/>
          <w:b/>
        </w:rPr>
        <w:t>, Parking &amp; Minor Offences</w:t>
      </w:r>
      <w:r w:rsidR="00DB24F0" w:rsidRPr="005753BC">
        <w:rPr>
          <w:rFonts w:cs="Arial"/>
          <w:b/>
        </w:rPr>
        <w:t>, ‘exception’ reporting</w:t>
      </w:r>
    </w:p>
    <w:p w14:paraId="24E55420" w14:textId="1D4CFCA2" w:rsidR="00F4406D" w:rsidRPr="005753BC" w:rsidRDefault="00A627B7" w:rsidP="00F4406D">
      <w:pPr>
        <w:pStyle w:val="ListParagraph"/>
        <w:numPr>
          <w:ilvl w:val="0"/>
          <w:numId w:val="20"/>
        </w:numPr>
        <w:rPr>
          <w:rFonts w:cs="Arial"/>
        </w:rPr>
      </w:pPr>
      <w:r w:rsidRPr="005753BC">
        <w:rPr>
          <w:rFonts w:cs="Arial"/>
        </w:rPr>
        <w:t>All convictions acquired while using</w:t>
      </w:r>
      <w:r w:rsidR="00F4406D" w:rsidRPr="005753BC">
        <w:rPr>
          <w:rFonts w:cs="Arial"/>
        </w:rPr>
        <w:t xml:space="preserve"> [</w:t>
      </w:r>
      <w:r w:rsidR="00F4406D" w:rsidRPr="005753BC">
        <w:rPr>
          <w:rFonts w:cs="Arial"/>
          <w:highlight w:val="yellow"/>
        </w:rPr>
        <w:t>Org X’s]</w:t>
      </w:r>
      <w:r w:rsidR="00F4406D" w:rsidRPr="005753BC">
        <w:rPr>
          <w:rFonts w:cs="Arial"/>
        </w:rPr>
        <w:t xml:space="preserve"> </w:t>
      </w:r>
      <w:r w:rsidRPr="005753BC">
        <w:rPr>
          <w:rFonts w:cs="Arial"/>
        </w:rPr>
        <w:t>vehicles need to be logged and reported</w:t>
      </w:r>
    </w:p>
    <w:p w14:paraId="0799ED31" w14:textId="77777777" w:rsidR="00F4406D" w:rsidRPr="005753BC" w:rsidRDefault="00F4406D" w:rsidP="00F4406D">
      <w:pPr>
        <w:pStyle w:val="ListParagraph"/>
        <w:numPr>
          <w:ilvl w:val="0"/>
          <w:numId w:val="20"/>
        </w:numPr>
        <w:rPr>
          <w:rFonts w:cs="Arial"/>
        </w:rPr>
      </w:pPr>
      <w:r w:rsidRPr="005753BC">
        <w:rPr>
          <w:rFonts w:cs="Arial"/>
        </w:rPr>
        <w:t xml:space="preserve">Details of the likely consequences e.g. line manager referral, training. </w:t>
      </w:r>
    </w:p>
    <w:p w14:paraId="4C5F3E02" w14:textId="429EDD1E" w:rsidR="00A627B7" w:rsidRPr="005753BC" w:rsidRDefault="00F4406D" w:rsidP="00F4406D">
      <w:pPr>
        <w:pStyle w:val="ListParagraph"/>
        <w:numPr>
          <w:ilvl w:val="0"/>
          <w:numId w:val="20"/>
        </w:numPr>
        <w:rPr>
          <w:rFonts w:cs="Arial"/>
        </w:rPr>
      </w:pPr>
      <w:r w:rsidRPr="005753BC">
        <w:rPr>
          <w:rFonts w:cs="Arial"/>
        </w:rPr>
        <w:t>All fines and charges for parking, bus lanes and other issues will be passed on in full to the driver and logged on record.</w:t>
      </w:r>
      <w:r w:rsidR="0005133F" w:rsidRPr="005753BC">
        <w:rPr>
          <w:rFonts w:cs="Arial"/>
        </w:rPr>
        <w:t xml:space="preserve"> </w:t>
      </w:r>
    </w:p>
    <w:p w14:paraId="63C9F5CA" w14:textId="0DFE62F3" w:rsidR="00A13179" w:rsidRPr="00B5152A" w:rsidRDefault="00DB24F0" w:rsidP="002B1B44">
      <w:pPr>
        <w:pStyle w:val="ListParagraph"/>
        <w:numPr>
          <w:ilvl w:val="0"/>
          <w:numId w:val="20"/>
        </w:numPr>
        <w:rPr>
          <w:rFonts w:cs="Arial"/>
        </w:rPr>
      </w:pPr>
      <w:r w:rsidRPr="00B5152A">
        <w:rPr>
          <w:rFonts w:cs="Arial"/>
        </w:rPr>
        <w:t xml:space="preserve">If telematics </w:t>
      </w:r>
      <w:proofErr w:type="gramStart"/>
      <w:r w:rsidR="00142200" w:rsidRPr="00B5152A">
        <w:rPr>
          <w:rFonts w:cs="Arial"/>
        </w:rPr>
        <w:t>are</w:t>
      </w:r>
      <w:proofErr w:type="gramEnd"/>
      <w:r w:rsidR="00142200" w:rsidRPr="00B5152A">
        <w:rPr>
          <w:rFonts w:cs="Arial"/>
        </w:rPr>
        <w:t xml:space="preserve"> </w:t>
      </w:r>
      <w:r w:rsidRPr="00B5152A">
        <w:rPr>
          <w:rFonts w:cs="Arial"/>
        </w:rPr>
        <w:t>installed</w:t>
      </w:r>
      <w:r w:rsidR="00142200" w:rsidRPr="00B5152A">
        <w:rPr>
          <w:rFonts w:cs="Arial"/>
        </w:rPr>
        <w:t xml:space="preserve"> in the vehicles</w:t>
      </w:r>
      <w:r w:rsidRPr="00B5152A">
        <w:rPr>
          <w:rFonts w:cs="Arial"/>
        </w:rPr>
        <w:t xml:space="preserve">, outline the consequences of speeding, unexplained journey anomalies. </w:t>
      </w:r>
      <w:bookmarkStart w:id="11" w:name="_GoBack"/>
      <w:bookmarkEnd w:id="11"/>
    </w:p>
    <w:sectPr w:rsidR="00A13179" w:rsidRPr="00B5152A" w:rsidSect="00924B3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B54DE" w14:textId="77777777" w:rsidR="003C7E79" w:rsidRDefault="003C7E79" w:rsidP="002837FF">
      <w:pPr>
        <w:spacing w:after="0" w:line="240" w:lineRule="auto"/>
      </w:pPr>
      <w:r>
        <w:separator/>
      </w:r>
    </w:p>
  </w:endnote>
  <w:endnote w:type="continuationSeparator" w:id="0">
    <w:p w14:paraId="1B8F69F0" w14:textId="77777777" w:rsidR="003C7E79" w:rsidRDefault="003C7E79" w:rsidP="0028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30782"/>
      <w:docPartObj>
        <w:docPartGallery w:val="Page Numbers (Bottom of Page)"/>
        <w:docPartUnique/>
      </w:docPartObj>
    </w:sdtPr>
    <w:sdtEndPr>
      <w:rPr>
        <w:noProof/>
      </w:rPr>
    </w:sdtEndPr>
    <w:sdtContent>
      <w:p w14:paraId="2904EAF1" w14:textId="6C1C6092" w:rsidR="0050341B" w:rsidRDefault="0050341B">
        <w:pPr>
          <w:pStyle w:val="Footer"/>
          <w:jc w:val="right"/>
        </w:pPr>
        <w:r>
          <w:fldChar w:fldCharType="begin"/>
        </w:r>
        <w:r>
          <w:instrText xml:space="preserve"> PAGE   \* MERGEFORMAT </w:instrText>
        </w:r>
        <w:r>
          <w:fldChar w:fldCharType="separate"/>
        </w:r>
        <w:r w:rsidR="00B5152A">
          <w:rPr>
            <w:noProof/>
          </w:rPr>
          <w:t>6</w:t>
        </w:r>
        <w:r>
          <w:rPr>
            <w:noProof/>
          </w:rPr>
          <w:fldChar w:fldCharType="end"/>
        </w:r>
      </w:p>
    </w:sdtContent>
  </w:sdt>
  <w:p w14:paraId="521720F2" w14:textId="77777777" w:rsidR="0050341B" w:rsidRDefault="00503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0A9BA" w14:textId="77777777" w:rsidR="003C7E79" w:rsidRDefault="003C7E79" w:rsidP="002837FF">
      <w:pPr>
        <w:spacing w:after="0" w:line="240" w:lineRule="auto"/>
      </w:pPr>
      <w:r>
        <w:separator/>
      </w:r>
    </w:p>
  </w:footnote>
  <w:footnote w:type="continuationSeparator" w:id="0">
    <w:p w14:paraId="1D6FD93D" w14:textId="77777777" w:rsidR="003C7E79" w:rsidRDefault="003C7E79" w:rsidP="002837FF">
      <w:pPr>
        <w:spacing w:after="0" w:line="240" w:lineRule="auto"/>
      </w:pPr>
      <w:r>
        <w:continuationSeparator/>
      </w:r>
    </w:p>
  </w:footnote>
  <w:footnote w:id="1">
    <w:p w14:paraId="630DA3E4" w14:textId="0CE1A658" w:rsidR="00BF3EF3" w:rsidRDefault="00BF3EF3">
      <w:pPr>
        <w:pStyle w:val="FootnoteText"/>
      </w:pPr>
      <w:r>
        <w:rPr>
          <w:rStyle w:val="FootnoteReference"/>
        </w:rPr>
        <w:footnoteRef/>
      </w:r>
      <w:r>
        <w:t xml:space="preserve"> Within the tax rules, some incidental private use is allowed. For example, an employee could take the pool car home if they had an early meeting the next day, but they shouldn’t then use the car again that evening once home. Check with your tax or pool car provider.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69678" w14:textId="4467292B" w:rsidR="0050341B" w:rsidRDefault="002523D2">
    <w:pPr>
      <w:pStyle w:val="Header"/>
    </w:pPr>
    <w:r>
      <w:rPr>
        <w:noProof/>
        <w:lang w:eastAsia="en-GB"/>
      </w:rPr>
      <w:drawing>
        <wp:anchor distT="0" distB="0" distL="114300" distR="114300" simplePos="0" relativeHeight="251661312" behindDoc="0" locked="0" layoutInCell="1" allowOverlap="1" wp14:anchorId="44A329CB" wp14:editId="705B7607">
          <wp:simplePos x="0" y="0"/>
          <wp:positionH relativeFrom="column">
            <wp:posOffset>5534025</wp:posOffset>
          </wp:positionH>
          <wp:positionV relativeFrom="paragraph">
            <wp:posOffset>-257810</wp:posOffset>
          </wp:positionV>
          <wp:extent cx="715010" cy="543560"/>
          <wp:effectExtent l="0" t="0" r="889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rgy_Saving_Trust_Logo_Brown_RGB_3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5010" cy="543560"/>
                  </a:xfrm>
                  <a:prstGeom prst="rect">
                    <a:avLst/>
                  </a:prstGeom>
                </pic:spPr>
              </pic:pic>
            </a:graphicData>
          </a:graphic>
          <wp14:sizeRelH relativeFrom="page">
            <wp14:pctWidth>0</wp14:pctWidth>
          </wp14:sizeRelH>
          <wp14:sizeRelV relativeFrom="page">
            <wp14:pctHeight>0</wp14:pctHeight>
          </wp14:sizeRelV>
        </wp:anchor>
      </w:drawing>
    </w:r>
    <w:r w:rsidR="0050341B">
      <w:rPr>
        <w:noProof/>
        <w:lang w:eastAsia="en-GB"/>
      </w:rPr>
      <w:drawing>
        <wp:anchor distT="0" distB="0" distL="114300" distR="114300" simplePos="0" relativeHeight="251659264" behindDoc="0" locked="0" layoutInCell="1" allowOverlap="1" wp14:anchorId="105D2E39" wp14:editId="4A220005">
          <wp:simplePos x="0" y="0"/>
          <wp:positionH relativeFrom="column">
            <wp:posOffset>7724775</wp:posOffset>
          </wp:positionH>
          <wp:positionV relativeFrom="paragraph">
            <wp:posOffset>-286385</wp:posOffset>
          </wp:positionV>
          <wp:extent cx="715010" cy="543560"/>
          <wp:effectExtent l="0" t="0" r="889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rgy_Saving_Trust_Logo_Brown_RGB_3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5010" cy="543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7D6"/>
    <w:multiLevelType w:val="hybridMultilevel"/>
    <w:tmpl w:val="2702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D6B65"/>
    <w:multiLevelType w:val="hybridMultilevel"/>
    <w:tmpl w:val="980465D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E017338"/>
    <w:multiLevelType w:val="hybridMultilevel"/>
    <w:tmpl w:val="E2C0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B488E"/>
    <w:multiLevelType w:val="hybridMultilevel"/>
    <w:tmpl w:val="87C6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B0C04"/>
    <w:multiLevelType w:val="hybridMultilevel"/>
    <w:tmpl w:val="6DCC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B7BF0"/>
    <w:multiLevelType w:val="hybridMultilevel"/>
    <w:tmpl w:val="F424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B6537"/>
    <w:multiLevelType w:val="hybridMultilevel"/>
    <w:tmpl w:val="73063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4ED2EC0"/>
    <w:multiLevelType w:val="hybridMultilevel"/>
    <w:tmpl w:val="77E03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973A0"/>
    <w:multiLevelType w:val="hybridMultilevel"/>
    <w:tmpl w:val="07D4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D27422"/>
    <w:multiLevelType w:val="hybridMultilevel"/>
    <w:tmpl w:val="474208E4"/>
    <w:lvl w:ilvl="0" w:tplc="65D285C6">
      <w:start w:val="1"/>
      <w:numFmt w:val="bullet"/>
      <w:lvlText w:val=""/>
      <w:lvlJc w:val="left"/>
      <w:pPr>
        <w:ind w:left="720" w:hanging="360"/>
      </w:pPr>
      <w:rPr>
        <w:rFonts w:ascii="Symbol" w:hAnsi="Symbol" w:hint="default"/>
        <w:color w:val="3C161C"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725EB7"/>
    <w:multiLevelType w:val="hybridMultilevel"/>
    <w:tmpl w:val="C1BC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5042B"/>
    <w:multiLevelType w:val="hybridMultilevel"/>
    <w:tmpl w:val="1226A8D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44FC2CE3"/>
    <w:multiLevelType w:val="hybridMultilevel"/>
    <w:tmpl w:val="5D6E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B6751"/>
    <w:multiLevelType w:val="hybridMultilevel"/>
    <w:tmpl w:val="D416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C1338"/>
    <w:multiLevelType w:val="hybridMultilevel"/>
    <w:tmpl w:val="F7763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C10E6D"/>
    <w:multiLevelType w:val="hybridMultilevel"/>
    <w:tmpl w:val="5E184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D30569"/>
    <w:multiLevelType w:val="hybridMultilevel"/>
    <w:tmpl w:val="AB2EAE90"/>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D74E16"/>
    <w:multiLevelType w:val="hybridMultilevel"/>
    <w:tmpl w:val="4468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2B2BA1"/>
    <w:multiLevelType w:val="hybridMultilevel"/>
    <w:tmpl w:val="E7EC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02279C"/>
    <w:multiLevelType w:val="hybridMultilevel"/>
    <w:tmpl w:val="687E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DB1D86"/>
    <w:multiLevelType w:val="hybridMultilevel"/>
    <w:tmpl w:val="8858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0859E5"/>
    <w:multiLevelType w:val="hybridMultilevel"/>
    <w:tmpl w:val="FB66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54611"/>
    <w:multiLevelType w:val="hybridMultilevel"/>
    <w:tmpl w:val="5B4859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C13256"/>
    <w:multiLevelType w:val="hybridMultilevel"/>
    <w:tmpl w:val="DDB62C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12"/>
  </w:num>
  <w:num w:numId="3">
    <w:abstractNumId w:val="19"/>
  </w:num>
  <w:num w:numId="4">
    <w:abstractNumId w:val="18"/>
  </w:num>
  <w:num w:numId="5">
    <w:abstractNumId w:val="21"/>
  </w:num>
  <w:num w:numId="6">
    <w:abstractNumId w:val="7"/>
  </w:num>
  <w:num w:numId="7">
    <w:abstractNumId w:val="2"/>
  </w:num>
  <w:num w:numId="8">
    <w:abstractNumId w:val="0"/>
  </w:num>
  <w:num w:numId="9">
    <w:abstractNumId w:val="8"/>
  </w:num>
  <w:num w:numId="10">
    <w:abstractNumId w:val="22"/>
  </w:num>
  <w:num w:numId="11">
    <w:abstractNumId w:val="16"/>
  </w:num>
  <w:num w:numId="12">
    <w:abstractNumId w:val="14"/>
  </w:num>
  <w:num w:numId="13">
    <w:abstractNumId w:val="1"/>
  </w:num>
  <w:num w:numId="14">
    <w:abstractNumId w:val="9"/>
  </w:num>
  <w:num w:numId="15">
    <w:abstractNumId w:val="10"/>
  </w:num>
  <w:num w:numId="16">
    <w:abstractNumId w:val="3"/>
  </w:num>
  <w:num w:numId="17">
    <w:abstractNumId w:val="23"/>
  </w:num>
  <w:num w:numId="18">
    <w:abstractNumId w:val="6"/>
  </w:num>
  <w:num w:numId="19">
    <w:abstractNumId w:val="20"/>
  </w:num>
  <w:num w:numId="20">
    <w:abstractNumId w:val="5"/>
  </w:num>
  <w:num w:numId="21">
    <w:abstractNumId w:val="11"/>
  </w:num>
  <w:num w:numId="22">
    <w:abstractNumId w:val="13"/>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79"/>
    <w:rsid w:val="00032C9B"/>
    <w:rsid w:val="00035703"/>
    <w:rsid w:val="0005133F"/>
    <w:rsid w:val="00071DCA"/>
    <w:rsid w:val="000928D7"/>
    <w:rsid w:val="000C066B"/>
    <w:rsid w:val="000F6CF2"/>
    <w:rsid w:val="00123389"/>
    <w:rsid w:val="001307AC"/>
    <w:rsid w:val="00142200"/>
    <w:rsid w:val="001635E9"/>
    <w:rsid w:val="001D2650"/>
    <w:rsid w:val="001F0D98"/>
    <w:rsid w:val="002523D2"/>
    <w:rsid w:val="002837FF"/>
    <w:rsid w:val="002E44D4"/>
    <w:rsid w:val="00303479"/>
    <w:rsid w:val="0035638E"/>
    <w:rsid w:val="003A455D"/>
    <w:rsid w:val="003C7E79"/>
    <w:rsid w:val="003D3658"/>
    <w:rsid w:val="003F7A79"/>
    <w:rsid w:val="0043270E"/>
    <w:rsid w:val="00434A41"/>
    <w:rsid w:val="00452CE3"/>
    <w:rsid w:val="00473F31"/>
    <w:rsid w:val="00474F0C"/>
    <w:rsid w:val="004B68FA"/>
    <w:rsid w:val="004C18FE"/>
    <w:rsid w:val="004C2343"/>
    <w:rsid w:val="004D362F"/>
    <w:rsid w:val="004F0525"/>
    <w:rsid w:val="0050341B"/>
    <w:rsid w:val="00547ADD"/>
    <w:rsid w:val="005515FD"/>
    <w:rsid w:val="005520BD"/>
    <w:rsid w:val="00553EB9"/>
    <w:rsid w:val="005753BC"/>
    <w:rsid w:val="00594FD0"/>
    <w:rsid w:val="005A384D"/>
    <w:rsid w:val="005B2179"/>
    <w:rsid w:val="006275DE"/>
    <w:rsid w:val="00662CEF"/>
    <w:rsid w:val="006652B1"/>
    <w:rsid w:val="006B07B6"/>
    <w:rsid w:val="006E6EB7"/>
    <w:rsid w:val="006F5C90"/>
    <w:rsid w:val="007421FD"/>
    <w:rsid w:val="00760831"/>
    <w:rsid w:val="007B69B8"/>
    <w:rsid w:val="007D46BE"/>
    <w:rsid w:val="007F2900"/>
    <w:rsid w:val="008329D5"/>
    <w:rsid w:val="00883E17"/>
    <w:rsid w:val="008A01CC"/>
    <w:rsid w:val="008D6273"/>
    <w:rsid w:val="00912BF0"/>
    <w:rsid w:val="00924B35"/>
    <w:rsid w:val="009341D8"/>
    <w:rsid w:val="009547F3"/>
    <w:rsid w:val="009618B8"/>
    <w:rsid w:val="0098453A"/>
    <w:rsid w:val="00987CAD"/>
    <w:rsid w:val="00A13179"/>
    <w:rsid w:val="00A16961"/>
    <w:rsid w:val="00A3336D"/>
    <w:rsid w:val="00A401BF"/>
    <w:rsid w:val="00A627B7"/>
    <w:rsid w:val="00B2360B"/>
    <w:rsid w:val="00B3177D"/>
    <w:rsid w:val="00B5152A"/>
    <w:rsid w:val="00B810A8"/>
    <w:rsid w:val="00B906FF"/>
    <w:rsid w:val="00BC3929"/>
    <w:rsid w:val="00BE16DC"/>
    <w:rsid w:val="00BE4A77"/>
    <w:rsid w:val="00BF3EF3"/>
    <w:rsid w:val="00C151B3"/>
    <w:rsid w:val="00C257E1"/>
    <w:rsid w:val="00C61787"/>
    <w:rsid w:val="00C64A04"/>
    <w:rsid w:val="00C66854"/>
    <w:rsid w:val="00C73A00"/>
    <w:rsid w:val="00CB7FBF"/>
    <w:rsid w:val="00DA28AD"/>
    <w:rsid w:val="00DA3C6F"/>
    <w:rsid w:val="00DB24F0"/>
    <w:rsid w:val="00E238E5"/>
    <w:rsid w:val="00E254D0"/>
    <w:rsid w:val="00ED1616"/>
    <w:rsid w:val="00F017D8"/>
    <w:rsid w:val="00F03700"/>
    <w:rsid w:val="00F30E5B"/>
    <w:rsid w:val="00F31E3A"/>
    <w:rsid w:val="00F4406D"/>
    <w:rsid w:val="00FB5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5124"/>
  <w15:docId w15:val="{B47FE1CA-F48B-43C4-B51F-98217D82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3BC"/>
    <w:rPr>
      <w:rFonts w:ascii="Arial" w:hAnsi="Arial"/>
    </w:rPr>
  </w:style>
  <w:style w:type="paragraph" w:styleId="Heading1">
    <w:name w:val="heading 1"/>
    <w:basedOn w:val="Normal"/>
    <w:next w:val="Normal"/>
    <w:link w:val="Heading1Char"/>
    <w:uiPriority w:val="9"/>
    <w:qFormat/>
    <w:rsid w:val="005753BC"/>
    <w:pPr>
      <w:keepNext/>
      <w:keepLines/>
      <w:spacing w:before="240" w:after="0"/>
      <w:outlineLvl w:val="0"/>
    </w:pPr>
    <w:rPr>
      <w:rFonts w:eastAsiaTheme="majorEastAsia" w:cstheme="majorBidi"/>
      <w:color w:val="3C161C" w:themeColor="accent1" w:themeShade="BF"/>
      <w:sz w:val="32"/>
      <w:szCs w:val="32"/>
    </w:rPr>
  </w:style>
  <w:style w:type="paragraph" w:styleId="Heading2">
    <w:name w:val="heading 2"/>
    <w:basedOn w:val="Normal"/>
    <w:next w:val="Normal"/>
    <w:link w:val="Heading2Char"/>
    <w:uiPriority w:val="9"/>
    <w:unhideWhenUsed/>
    <w:qFormat/>
    <w:rsid w:val="005753BC"/>
    <w:pPr>
      <w:keepNext/>
      <w:keepLines/>
      <w:spacing w:before="40" w:after="0"/>
      <w:outlineLvl w:val="1"/>
    </w:pPr>
    <w:rPr>
      <w:rFonts w:eastAsiaTheme="majorEastAsia" w:cstheme="majorBidi"/>
      <w:color w:val="3C161C" w:themeColor="accent1" w:themeShade="BF"/>
      <w:sz w:val="26"/>
      <w:szCs w:val="26"/>
    </w:rPr>
  </w:style>
  <w:style w:type="paragraph" w:styleId="Heading3">
    <w:name w:val="heading 3"/>
    <w:basedOn w:val="Normal"/>
    <w:next w:val="Normal"/>
    <w:link w:val="Heading3Char"/>
    <w:uiPriority w:val="9"/>
    <w:unhideWhenUsed/>
    <w:qFormat/>
    <w:rsid w:val="005753BC"/>
    <w:pPr>
      <w:keepNext/>
      <w:keepLines/>
      <w:spacing w:before="40" w:after="0"/>
      <w:outlineLvl w:val="2"/>
    </w:pPr>
    <w:rPr>
      <w:rFonts w:eastAsiaTheme="majorEastAsia" w:cstheme="majorBidi"/>
      <w:color w:val="280F1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B1"/>
    <w:pPr>
      <w:ind w:left="720"/>
      <w:contextualSpacing/>
    </w:pPr>
  </w:style>
  <w:style w:type="character" w:styleId="CommentReference">
    <w:name w:val="annotation reference"/>
    <w:basedOn w:val="DefaultParagraphFont"/>
    <w:uiPriority w:val="99"/>
    <w:semiHidden/>
    <w:unhideWhenUsed/>
    <w:rsid w:val="00C61787"/>
    <w:rPr>
      <w:sz w:val="16"/>
      <w:szCs w:val="16"/>
    </w:rPr>
  </w:style>
  <w:style w:type="paragraph" w:styleId="CommentText">
    <w:name w:val="annotation text"/>
    <w:basedOn w:val="Normal"/>
    <w:link w:val="CommentTextChar"/>
    <w:uiPriority w:val="99"/>
    <w:semiHidden/>
    <w:unhideWhenUsed/>
    <w:rsid w:val="00C61787"/>
    <w:pPr>
      <w:spacing w:line="240" w:lineRule="auto"/>
    </w:pPr>
    <w:rPr>
      <w:sz w:val="20"/>
      <w:szCs w:val="20"/>
    </w:rPr>
  </w:style>
  <w:style w:type="character" w:customStyle="1" w:styleId="CommentTextChar">
    <w:name w:val="Comment Text Char"/>
    <w:basedOn w:val="DefaultParagraphFont"/>
    <w:link w:val="CommentText"/>
    <w:uiPriority w:val="99"/>
    <w:semiHidden/>
    <w:rsid w:val="00C61787"/>
    <w:rPr>
      <w:sz w:val="20"/>
      <w:szCs w:val="20"/>
    </w:rPr>
  </w:style>
  <w:style w:type="paragraph" w:styleId="CommentSubject">
    <w:name w:val="annotation subject"/>
    <w:basedOn w:val="CommentText"/>
    <w:next w:val="CommentText"/>
    <w:link w:val="CommentSubjectChar"/>
    <w:uiPriority w:val="99"/>
    <w:semiHidden/>
    <w:unhideWhenUsed/>
    <w:rsid w:val="00C61787"/>
    <w:rPr>
      <w:b/>
      <w:bCs/>
    </w:rPr>
  </w:style>
  <w:style w:type="character" w:customStyle="1" w:styleId="CommentSubjectChar">
    <w:name w:val="Comment Subject Char"/>
    <w:basedOn w:val="CommentTextChar"/>
    <w:link w:val="CommentSubject"/>
    <w:uiPriority w:val="99"/>
    <w:semiHidden/>
    <w:rsid w:val="00C61787"/>
    <w:rPr>
      <w:b/>
      <w:bCs/>
      <w:sz w:val="20"/>
      <w:szCs w:val="20"/>
    </w:rPr>
  </w:style>
  <w:style w:type="paragraph" w:styleId="BalloonText">
    <w:name w:val="Balloon Text"/>
    <w:basedOn w:val="Normal"/>
    <w:link w:val="BalloonTextChar"/>
    <w:uiPriority w:val="99"/>
    <w:semiHidden/>
    <w:unhideWhenUsed/>
    <w:rsid w:val="00C61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787"/>
    <w:rPr>
      <w:rFonts w:ascii="Segoe UI" w:hAnsi="Segoe UI" w:cs="Segoe UI"/>
      <w:sz w:val="18"/>
      <w:szCs w:val="18"/>
    </w:rPr>
  </w:style>
  <w:style w:type="character" w:customStyle="1" w:styleId="Heading2Char">
    <w:name w:val="Heading 2 Char"/>
    <w:basedOn w:val="DefaultParagraphFont"/>
    <w:link w:val="Heading2"/>
    <w:uiPriority w:val="9"/>
    <w:rsid w:val="005753BC"/>
    <w:rPr>
      <w:rFonts w:ascii="Arial" w:eastAsiaTheme="majorEastAsia" w:hAnsi="Arial" w:cstheme="majorBidi"/>
      <w:color w:val="3C161C" w:themeColor="accent1" w:themeShade="BF"/>
      <w:sz w:val="26"/>
      <w:szCs w:val="26"/>
    </w:rPr>
  </w:style>
  <w:style w:type="paragraph" w:styleId="Title">
    <w:name w:val="Title"/>
    <w:basedOn w:val="Normal"/>
    <w:next w:val="Normal"/>
    <w:link w:val="TitleChar"/>
    <w:uiPriority w:val="10"/>
    <w:qFormat/>
    <w:rsid w:val="006F5C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C9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753BC"/>
    <w:rPr>
      <w:rFonts w:ascii="Arial" w:eastAsiaTheme="majorEastAsia" w:hAnsi="Arial" w:cstheme="majorBidi"/>
      <w:color w:val="3C161C" w:themeColor="accent1" w:themeShade="BF"/>
      <w:sz w:val="32"/>
      <w:szCs w:val="32"/>
    </w:rPr>
  </w:style>
  <w:style w:type="paragraph" w:styleId="TOCHeading">
    <w:name w:val="TOC Heading"/>
    <w:basedOn w:val="Heading1"/>
    <w:next w:val="Normal"/>
    <w:uiPriority w:val="39"/>
    <w:unhideWhenUsed/>
    <w:qFormat/>
    <w:rsid w:val="006F5C90"/>
    <w:pPr>
      <w:spacing w:line="259" w:lineRule="auto"/>
      <w:outlineLvl w:val="9"/>
    </w:pPr>
    <w:rPr>
      <w:lang w:val="en-US"/>
    </w:rPr>
  </w:style>
  <w:style w:type="paragraph" w:styleId="TOC1">
    <w:name w:val="toc 1"/>
    <w:basedOn w:val="Normal"/>
    <w:next w:val="Normal"/>
    <w:autoRedefine/>
    <w:uiPriority w:val="39"/>
    <w:unhideWhenUsed/>
    <w:rsid w:val="006F5C90"/>
    <w:pPr>
      <w:spacing w:after="100"/>
    </w:pPr>
  </w:style>
  <w:style w:type="paragraph" w:styleId="TOC2">
    <w:name w:val="toc 2"/>
    <w:basedOn w:val="Normal"/>
    <w:next w:val="Normal"/>
    <w:autoRedefine/>
    <w:uiPriority w:val="39"/>
    <w:unhideWhenUsed/>
    <w:rsid w:val="006F5C90"/>
    <w:pPr>
      <w:spacing w:after="100"/>
      <w:ind w:left="220"/>
    </w:pPr>
  </w:style>
  <w:style w:type="character" w:styleId="Hyperlink">
    <w:name w:val="Hyperlink"/>
    <w:basedOn w:val="DefaultParagraphFont"/>
    <w:uiPriority w:val="99"/>
    <w:unhideWhenUsed/>
    <w:rsid w:val="006F5C90"/>
    <w:rPr>
      <w:color w:val="0038A2" w:themeColor="hyperlink"/>
      <w:u w:val="single"/>
    </w:rPr>
  </w:style>
  <w:style w:type="character" w:customStyle="1" w:styleId="Heading3Char">
    <w:name w:val="Heading 3 Char"/>
    <w:basedOn w:val="DefaultParagraphFont"/>
    <w:link w:val="Heading3"/>
    <w:uiPriority w:val="9"/>
    <w:rsid w:val="005753BC"/>
    <w:rPr>
      <w:rFonts w:ascii="Arial" w:eastAsiaTheme="majorEastAsia" w:hAnsi="Arial" w:cstheme="majorBidi"/>
      <w:color w:val="280F12" w:themeColor="accent1" w:themeShade="7F"/>
      <w:sz w:val="24"/>
      <w:szCs w:val="24"/>
    </w:rPr>
  </w:style>
  <w:style w:type="paragraph" w:styleId="NoSpacing">
    <w:name w:val="No Spacing"/>
    <w:uiPriority w:val="1"/>
    <w:qFormat/>
    <w:rsid w:val="006F5C90"/>
    <w:pPr>
      <w:spacing w:after="0" w:line="240" w:lineRule="auto"/>
    </w:pPr>
  </w:style>
  <w:style w:type="paragraph" w:styleId="Header">
    <w:name w:val="header"/>
    <w:basedOn w:val="Normal"/>
    <w:link w:val="HeaderChar"/>
    <w:uiPriority w:val="99"/>
    <w:unhideWhenUsed/>
    <w:rsid w:val="00283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7FF"/>
  </w:style>
  <w:style w:type="paragraph" w:styleId="Footer">
    <w:name w:val="footer"/>
    <w:basedOn w:val="Normal"/>
    <w:link w:val="FooterChar"/>
    <w:uiPriority w:val="99"/>
    <w:unhideWhenUsed/>
    <w:rsid w:val="002837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7FF"/>
  </w:style>
  <w:style w:type="paragraph" w:styleId="FootnoteText">
    <w:name w:val="footnote text"/>
    <w:basedOn w:val="Normal"/>
    <w:link w:val="FootnoteTextChar"/>
    <w:uiPriority w:val="99"/>
    <w:semiHidden/>
    <w:unhideWhenUsed/>
    <w:rsid w:val="00BF3E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EF3"/>
    <w:rPr>
      <w:rFonts w:ascii="Arial" w:hAnsi="Arial"/>
      <w:sz w:val="20"/>
      <w:szCs w:val="20"/>
    </w:rPr>
  </w:style>
  <w:style w:type="character" w:styleId="FootnoteReference">
    <w:name w:val="footnote reference"/>
    <w:basedOn w:val="DefaultParagraphFont"/>
    <w:uiPriority w:val="99"/>
    <w:semiHidden/>
    <w:unhideWhenUsed/>
    <w:rsid w:val="00BF3E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ergysavingtrust.org.uk/transport/fleet-suppor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rgysavingtrust.org.uk/transport/fleet-sup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T 2">
      <a:dk1>
        <a:sysClr val="windowText" lastClr="000000"/>
      </a:dk1>
      <a:lt1>
        <a:sysClr val="window" lastClr="FFFFFF"/>
      </a:lt1>
      <a:dk2>
        <a:srgbClr val="543F2C"/>
      </a:dk2>
      <a:lt2>
        <a:srgbClr val="FFFFFF"/>
      </a:lt2>
      <a:accent1>
        <a:srgbClr val="511E26"/>
      </a:accent1>
      <a:accent2>
        <a:srgbClr val="0038A2"/>
      </a:accent2>
      <a:accent3>
        <a:srgbClr val="4F2D7F"/>
      </a:accent3>
      <a:accent4>
        <a:srgbClr val="CF0072"/>
      </a:accent4>
      <a:accent5>
        <a:srgbClr val="FED100"/>
      </a:accent5>
      <a:accent6>
        <a:srgbClr val="299926"/>
      </a:accent6>
      <a:hlink>
        <a:srgbClr val="0038A2"/>
      </a:hlink>
      <a:folHlink>
        <a:srgbClr val="511E2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7DC33-E222-4073-B4D1-6B28F0DE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Anna Cuckow</cp:lastModifiedBy>
  <cp:revision>4</cp:revision>
  <dcterms:created xsi:type="dcterms:W3CDTF">2019-04-01T13:22:00Z</dcterms:created>
  <dcterms:modified xsi:type="dcterms:W3CDTF">2019-04-01T13:24:00Z</dcterms:modified>
</cp:coreProperties>
</file>